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99" w:rsidRDefault="00014BF3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554"/>
        <w:jc w:val="right"/>
        <w:rPr>
          <w:rFonts w:ascii="Helvetica" w:hAnsi="Helvetica"/>
        </w:rPr>
      </w:pPr>
      <w:r>
        <w:rPr>
          <w:rFonts w:eastAsiaTheme="minorHAnsi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3761772</wp:posOffset>
            </wp:positionH>
            <wp:positionV relativeFrom="page">
              <wp:posOffset>237281</wp:posOffset>
            </wp:positionV>
            <wp:extent cx="2661285" cy="696595"/>
            <wp:effectExtent l="0" t="0" r="5715" b="8255"/>
            <wp:wrapNone/>
            <wp:docPr id="1" name="Picture 1" descr="C:\Users\kthoma4\Downloads\NHS Organisational Logo Standard Template_A4_CMYK_Right Align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homa4\Downloads\NHS Organisational Logo Standard Template_A4_CMYK_Right Align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F99" w:rsidRDefault="00324F99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554"/>
        <w:jc w:val="right"/>
        <w:rPr>
          <w:rFonts w:ascii="Helvetica" w:hAnsi="Helvetica"/>
        </w:rPr>
      </w:pPr>
    </w:p>
    <w:p w:rsidR="00C43C65" w:rsidRDefault="00C43C65" w:rsidP="00C43C65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Helvetica" w:hAnsi="Helvetica"/>
          <w:b/>
          <w:color w:val="000000" w:themeColor="text1"/>
          <w:sz w:val="32"/>
        </w:rPr>
      </w:pPr>
    </w:p>
    <w:p w:rsidR="00F74442" w:rsidRPr="00F74442" w:rsidRDefault="00F74442" w:rsidP="00F744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</w:p>
    <w:p w:rsidR="00F74442" w:rsidRPr="00014BF3" w:rsidRDefault="00F74442" w:rsidP="00F74442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Impact" w:eastAsiaTheme="minorHAnsi" w:hAnsi="Impact"/>
          <w:bCs/>
          <w:color w:val="005EB8"/>
          <w:sz w:val="36"/>
          <w:szCs w:val="36"/>
          <w:lang w:eastAsia="en-US" w:bidi="ar-SA"/>
        </w:rPr>
      </w:pPr>
      <w:r w:rsidRPr="00014BF3">
        <w:rPr>
          <w:rFonts w:ascii="Impact" w:eastAsiaTheme="minorHAnsi" w:hAnsi="Impact"/>
          <w:color w:val="005EB8"/>
          <w:lang w:eastAsia="en-US" w:bidi="ar-SA"/>
        </w:rPr>
        <w:t xml:space="preserve"> </w:t>
      </w:r>
      <w:r w:rsidRPr="00014BF3">
        <w:rPr>
          <w:rFonts w:ascii="Impact" w:eastAsiaTheme="minorHAnsi" w:hAnsi="Impact"/>
          <w:bCs/>
          <w:color w:val="005EB8"/>
          <w:sz w:val="36"/>
          <w:szCs w:val="36"/>
          <w:lang w:eastAsia="en-US" w:bidi="ar-SA"/>
        </w:rPr>
        <w:t>Your ulcer has healed</w:t>
      </w:r>
      <w:r w:rsidR="00014BF3">
        <w:rPr>
          <w:rFonts w:ascii="Impact" w:eastAsiaTheme="minorHAnsi" w:hAnsi="Impact"/>
          <w:bCs/>
          <w:color w:val="005EB8"/>
          <w:sz w:val="36"/>
          <w:szCs w:val="36"/>
          <w:lang w:eastAsia="en-US" w:bidi="ar-SA"/>
        </w:rPr>
        <w:t xml:space="preserve"> </w:t>
      </w:r>
      <w:r w:rsidRPr="00014BF3">
        <w:rPr>
          <w:rFonts w:ascii="Impact" w:eastAsiaTheme="minorHAnsi" w:hAnsi="Impact"/>
          <w:bCs/>
          <w:color w:val="005EB8"/>
          <w:sz w:val="36"/>
          <w:szCs w:val="36"/>
          <w:lang w:eastAsia="en-US" w:bidi="ar-SA"/>
        </w:rPr>
        <w:t>- the next steps</w:t>
      </w:r>
    </w:p>
    <w:p w:rsidR="00F74442" w:rsidRPr="00F74442" w:rsidRDefault="00F74442" w:rsidP="00F744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>Congratulations, your ulcer has healed. It may have taken some time to get to this stage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,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so it’s important to follow these guidelines to ensure it remains healed.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>The ulcer may appear as if it has closed and it’s no longer weeping. However, the new tissue that has formed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 xml:space="preserve"> is very fragile and vulnerable, so it’s important to be gentle and take it slowly as it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may break down again.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>Water and moisture cause the skin to swell. This not only affects wound closure and the healing process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, but can aid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the entry of bacteria and increase the risk of a wound breaking down 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 xml:space="preserve">and 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becoming infected. It is therefore important to protect your wound 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from germs and water until it fully heals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.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>Research tells us that if you have had an ulcer before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,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this increases the risk of further ulceration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,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so it’s important we ensure the area is completely healed.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eastAsiaTheme="minorHAnsi" w:hAnsi="Verdana"/>
          <w:color w:val="000000"/>
          <w:sz w:val="22"/>
          <w:szCs w:val="22"/>
          <w:lang w:eastAsia="en-US" w:bidi="ar-SA"/>
        </w:rPr>
      </w:pPr>
      <w:r w:rsidRP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>You have had a foot ulcer which has taken some weeks to heal, therefore your risk of re-ulceration is greater</w:t>
      </w:r>
      <w:r w:rsid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>. Following</w:t>
      </w:r>
      <w:r w:rsidRP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 xml:space="preserve"> the point</w:t>
      </w:r>
      <w:r w:rsidR="00C8278A" w:rsidRP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>s</w:t>
      </w:r>
      <w:r w:rsid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 xml:space="preserve"> below </w:t>
      </w:r>
      <w:r w:rsidRP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 xml:space="preserve">will improve the chances that you will not re-ulcerate.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5EB8"/>
          <w:sz w:val="22"/>
          <w:szCs w:val="22"/>
        </w:rPr>
      </w:pPr>
      <w:r w:rsidRPr="00014BF3">
        <w:rPr>
          <w:rFonts w:ascii="Verdana" w:eastAsiaTheme="minorHAnsi" w:hAnsi="Verdana" w:cs="Arial"/>
          <w:b/>
          <w:bCs/>
          <w:color w:val="005EB8"/>
          <w:sz w:val="22"/>
          <w:szCs w:val="22"/>
        </w:rPr>
        <w:t xml:space="preserve">Week one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eastAsiaTheme="minorHAnsi" w:hAnsi="Verdana"/>
          <w:color w:val="000000"/>
          <w:sz w:val="22"/>
          <w:szCs w:val="22"/>
          <w:lang w:eastAsia="en-US" w:bidi="ar-SA"/>
        </w:rPr>
      </w:pPr>
      <w:r w:rsidRP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 xml:space="preserve">Keep your dressing on and </w:t>
      </w:r>
      <w:r w:rsid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 xml:space="preserve">keep the area </w:t>
      </w:r>
      <w:r w:rsidRP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>dry</w:t>
      </w:r>
      <w:r w:rsid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>,</w:t>
      </w:r>
      <w:r w:rsidRP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 xml:space="preserve"> as you’ve been doing. </w:t>
      </w:r>
      <w:r w:rsid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>It helps to treat it as if it is</w:t>
      </w:r>
      <w:r w:rsidRPr="00014BF3">
        <w:rPr>
          <w:rFonts w:ascii="Verdana" w:eastAsiaTheme="minorHAnsi" w:hAnsi="Verdana"/>
          <w:color w:val="000000"/>
          <w:sz w:val="22"/>
          <w:szCs w:val="22"/>
          <w:lang w:eastAsia="en-US" w:bidi="ar-SA"/>
        </w:rPr>
        <w:t xml:space="preserve"> still ulcerated to give the new tissue time to repair and renew.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5EB8"/>
          <w:sz w:val="22"/>
          <w:szCs w:val="22"/>
        </w:rPr>
      </w:pPr>
      <w:r w:rsidRPr="00014BF3">
        <w:rPr>
          <w:rFonts w:ascii="Verdana" w:eastAsiaTheme="minorHAnsi" w:hAnsi="Verdana" w:cs="Arial"/>
          <w:b/>
          <w:bCs/>
          <w:color w:val="005EB8"/>
          <w:sz w:val="22"/>
          <w:szCs w:val="22"/>
        </w:rPr>
        <w:t>Week</w:t>
      </w:r>
      <w:r w:rsidR="00014BF3">
        <w:rPr>
          <w:rFonts w:ascii="Verdana" w:eastAsiaTheme="minorHAnsi" w:hAnsi="Verdana" w:cs="Arial"/>
          <w:b/>
          <w:bCs/>
          <w:color w:val="005EB8"/>
          <w:sz w:val="22"/>
          <w:szCs w:val="22"/>
        </w:rPr>
        <w:t>s</w:t>
      </w:r>
      <w:r w:rsidRPr="00014BF3">
        <w:rPr>
          <w:rFonts w:ascii="Verdana" w:eastAsiaTheme="minorHAnsi" w:hAnsi="Verdana" w:cs="Arial"/>
          <w:b/>
          <w:bCs/>
          <w:color w:val="005EB8"/>
          <w:sz w:val="22"/>
          <w:szCs w:val="22"/>
        </w:rPr>
        <w:t xml:space="preserve"> two and three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014BF3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>
        <w:rPr>
          <w:rFonts w:ascii="Verdana" w:eastAsiaTheme="minorHAnsi" w:hAnsi="Verdana" w:cs="Arial"/>
          <w:color w:val="000000"/>
          <w:sz w:val="22"/>
          <w:szCs w:val="22"/>
        </w:rPr>
        <w:t>Continue</w:t>
      </w:r>
      <w:r w:rsidR="00F74442"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to keep the skin dry – </w:t>
      </w:r>
      <w:r>
        <w:rPr>
          <w:rFonts w:ascii="Verdana" w:eastAsiaTheme="minorHAnsi" w:hAnsi="Verdana" w:cs="Arial"/>
          <w:color w:val="000000"/>
          <w:sz w:val="22"/>
          <w:szCs w:val="22"/>
        </w:rPr>
        <w:t>avoid getting</w:t>
      </w:r>
      <w:r w:rsidR="00F74442"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it we</w:t>
      </w:r>
      <w:r>
        <w:rPr>
          <w:rFonts w:ascii="Verdana" w:eastAsiaTheme="minorHAnsi" w:hAnsi="Verdana" w:cs="Arial"/>
          <w:color w:val="000000"/>
          <w:sz w:val="22"/>
          <w:szCs w:val="22"/>
        </w:rPr>
        <w:t xml:space="preserve">t in the shower / bath. Remove </w:t>
      </w:r>
      <w:r w:rsidR="00F74442"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the dressing at night and moisturise the area. </w:t>
      </w:r>
      <w:r w:rsidR="00F74442" w:rsidRPr="00014BF3">
        <w:rPr>
          <w:rFonts w:ascii="Verdana" w:eastAsiaTheme="minorHAnsi" w:hAnsi="Verdana"/>
          <w:color w:val="000000"/>
          <w:sz w:val="22"/>
          <w:szCs w:val="22"/>
        </w:rPr>
        <w:t>In the morning</w:t>
      </w:r>
      <w:r>
        <w:rPr>
          <w:rFonts w:ascii="Verdana" w:eastAsiaTheme="minorHAnsi" w:hAnsi="Verdana"/>
          <w:color w:val="000000"/>
          <w:sz w:val="22"/>
          <w:szCs w:val="22"/>
        </w:rPr>
        <w:t>,</w:t>
      </w:r>
      <w:r w:rsidR="00F74442" w:rsidRPr="00014BF3">
        <w:rPr>
          <w:rFonts w:ascii="Verdana" w:eastAsiaTheme="minorHAnsi" w:hAnsi="Verdana"/>
          <w:color w:val="000000"/>
          <w:sz w:val="22"/>
          <w:szCs w:val="22"/>
        </w:rPr>
        <w:t xml:space="preserve"> reapply a </w:t>
      </w:r>
      <w:r>
        <w:rPr>
          <w:rFonts w:ascii="Verdana" w:eastAsiaTheme="minorHAnsi" w:hAnsi="Verdana"/>
          <w:color w:val="000000"/>
          <w:sz w:val="22"/>
          <w:szCs w:val="22"/>
        </w:rPr>
        <w:t xml:space="preserve">new </w:t>
      </w:r>
      <w:r w:rsidR="00F74442" w:rsidRPr="00014BF3">
        <w:rPr>
          <w:rFonts w:ascii="Verdana" w:eastAsiaTheme="minorHAnsi" w:hAnsi="Verdana"/>
          <w:color w:val="000000"/>
          <w:sz w:val="22"/>
          <w:szCs w:val="22"/>
        </w:rPr>
        <w:t>dry dressing – the podiatrist will advise you on this.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5EB8"/>
          <w:sz w:val="22"/>
          <w:szCs w:val="22"/>
        </w:rPr>
      </w:pPr>
      <w:r w:rsidRPr="00014BF3">
        <w:rPr>
          <w:rFonts w:ascii="Verdana" w:eastAsiaTheme="minorHAnsi" w:hAnsi="Verdana" w:cs="Arial"/>
          <w:b/>
          <w:bCs/>
          <w:color w:val="005EB8"/>
          <w:sz w:val="22"/>
          <w:szCs w:val="22"/>
        </w:rPr>
        <w:t xml:space="preserve">Week four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>Following review by your podiatrist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,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they may decide that you can now remove the dr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essing. You should still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 xml:space="preserve">keep 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the area clean 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 xml:space="preserve">and dry, 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so still 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wetting the area in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baths or showers.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014BF3" w:rsidP="00014BF3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5EB8"/>
          <w:sz w:val="22"/>
          <w:szCs w:val="22"/>
        </w:rPr>
      </w:pPr>
      <w:r>
        <w:rPr>
          <w:rFonts w:ascii="Verdana" w:eastAsiaTheme="minorHAnsi" w:hAnsi="Verdana" w:cs="Arial"/>
          <w:b/>
          <w:bCs/>
          <w:color w:val="005EB8"/>
          <w:sz w:val="22"/>
          <w:szCs w:val="22"/>
        </w:rPr>
        <w:t>Week five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014BF3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>
        <w:rPr>
          <w:rFonts w:ascii="Verdana" w:eastAsiaTheme="minorHAnsi" w:hAnsi="Verdana" w:cs="Arial"/>
          <w:color w:val="000000"/>
          <w:sz w:val="22"/>
          <w:szCs w:val="22"/>
        </w:rPr>
        <w:t>If on review at week five</w:t>
      </w:r>
      <w:r w:rsidR="00F74442"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your foot is still healed</w:t>
      </w:r>
      <w:r>
        <w:rPr>
          <w:rFonts w:ascii="Verdana" w:eastAsiaTheme="minorHAnsi" w:hAnsi="Verdana" w:cs="Arial"/>
          <w:color w:val="000000"/>
          <w:sz w:val="22"/>
          <w:szCs w:val="22"/>
        </w:rPr>
        <w:t>,</w:t>
      </w:r>
      <w:r w:rsidR="00F74442"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your podiatrist will now advise you if you can get your foot wet. Some people may require a further </w:t>
      </w:r>
      <w:r>
        <w:rPr>
          <w:rFonts w:ascii="Verdana" w:eastAsiaTheme="minorHAnsi" w:hAnsi="Verdana" w:cs="Arial"/>
          <w:color w:val="000000"/>
          <w:sz w:val="22"/>
          <w:szCs w:val="22"/>
        </w:rPr>
        <w:t>two</w:t>
      </w:r>
      <w:r w:rsidR="00F74442"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weeks keeping your foot dry.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>Avoid soaking the feet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 xml:space="preserve"> 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>– swimming should still be avoided for a while longer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.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5EB8"/>
          <w:sz w:val="22"/>
          <w:szCs w:val="22"/>
        </w:rPr>
      </w:pPr>
      <w:r w:rsidRPr="00014BF3">
        <w:rPr>
          <w:rFonts w:ascii="Verdana" w:eastAsiaTheme="minorHAnsi" w:hAnsi="Verdana" w:cs="Arial"/>
          <w:b/>
          <w:bCs/>
          <w:color w:val="005EB8"/>
          <w:sz w:val="22"/>
          <w:szCs w:val="22"/>
        </w:rPr>
        <w:t xml:space="preserve">How soon will I be able to resume normal activities?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Continue to rest. Your podiatrist will advise you on slowly returning to your usual activities.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5EB8"/>
          <w:sz w:val="22"/>
          <w:szCs w:val="22"/>
        </w:rPr>
      </w:pPr>
      <w:r w:rsidRPr="00014BF3">
        <w:rPr>
          <w:rFonts w:ascii="Verdana" w:eastAsiaTheme="minorHAnsi" w:hAnsi="Verdana" w:cs="Arial"/>
          <w:b/>
          <w:bCs/>
          <w:color w:val="005EB8"/>
          <w:sz w:val="22"/>
          <w:szCs w:val="22"/>
        </w:rPr>
        <w:t xml:space="preserve">When to seek help: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lastRenderedPageBreak/>
        <w:t>Continue to check your feet daily. If the dressing is still being used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 xml:space="preserve">, 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check the area around the dressing.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014BF3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>
        <w:rPr>
          <w:rFonts w:ascii="Verdana" w:eastAsiaTheme="minorHAnsi" w:hAnsi="Verdana" w:cs="Arial"/>
          <w:color w:val="000000"/>
          <w:sz w:val="22"/>
          <w:szCs w:val="22"/>
        </w:rPr>
        <w:t>• Is there any new pain?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• Does the foot feel hotter?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• Has it become </w:t>
      </w:r>
      <w:r w:rsidR="00014BF3" w:rsidRPr="00014BF3">
        <w:rPr>
          <w:rFonts w:ascii="Verdana" w:eastAsiaTheme="minorHAnsi" w:hAnsi="Verdana" w:cs="Arial"/>
          <w:color w:val="000000"/>
          <w:sz w:val="22"/>
          <w:szCs w:val="22"/>
        </w:rPr>
        <w:t>redder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?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• Is there any swelling?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• Is there any discharge?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>• Do you have any flu-like symptom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s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?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If you notice 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any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of these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 xml:space="preserve"> symptoms,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then please conta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 xml:space="preserve">ct your GP or call NHS 111 for advice. 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>Then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,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please call podiatry on the number you have been given. </w:t>
      </w:r>
    </w:p>
    <w:p w:rsidR="00014BF3" w:rsidRDefault="00014BF3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014BF3" w:rsidRPr="00014BF3" w:rsidRDefault="00014BF3" w:rsidP="00014BF3">
      <w:pPr>
        <w:autoSpaceDE w:val="0"/>
        <w:autoSpaceDN w:val="0"/>
        <w:adjustRightInd w:val="0"/>
        <w:rPr>
          <w:rFonts w:ascii="Verdana" w:eastAsiaTheme="minorHAnsi" w:hAnsi="Verdana" w:cs="Arial"/>
          <w:b/>
          <w:color w:val="000000"/>
          <w:sz w:val="22"/>
          <w:szCs w:val="22"/>
        </w:rPr>
      </w:pPr>
      <w:r>
        <w:rPr>
          <w:rFonts w:ascii="Verdana" w:eastAsiaTheme="minorHAnsi" w:hAnsi="Verdana" w:cs="Arial"/>
          <w:b/>
          <w:color w:val="000000"/>
          <w:sz w:val="22"/>
          <w:szCs w:val="22"/>
        </w:rPr>
        <w:t>In serious or life-threatening emergencies, please dial 999 immediately.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5EB8"/>
          <w:sz w:val="22"/>
          <w:szCs w:val="22"/>
        </w:rPr>
      </w:pPr>
      <w:r w:rsidRPr="00014BF3">
        <w:rPr>
          <w:rFonts w:ascii="Verdana" w:eastAsiaTheme="minorHAnsi" w:hAnsi="Verdana" w:cs="Arial"/>
          <w:b/>
          <w:bCs/>
          <w:color w:val="005EB8"/>
          <w:sz w:val="22"/>
          <w:szCs w:val="22"/>
        </w:rPr>
        <w:t xml:space="preserve">Will I have to come back for more appointments?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>Whilst your ulcer was healing</w:t>
      </w:r>
      <w:r w:rsidR="00014BF3">
        <w:rPr>
          <w:rFonts w:ascii="Verdana" w:eastAsiaTheme="minorHAnsi" w:hAnsi="Verdana" w:cs="Arial"/>
          <w:color w:val="000000"/>
          <w:sz w:val="22"/>
          <w:szCs w:val="22"/>
        </w:rPr>
        <w:t>,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you may have been given a temporary shoe. Your podiatrist will ask you to bring in your footwear so we can review it and ensure it will be appropriate for </w:t>
      </w:r>
      <w:r w:rsidR="00D24554">
        <w:rPr>
          <w:rFonts w:ascii="Verdana" w:eastAsiaTheme="minorHAnsi" w:hAnsi="Verdana" w:cs="Arial"/>
          <w:color w:val="000000"/>
          <w:sz w:val="22"/>
          <w:szCs w:val="22"/>
        </w:rPr>
        <w:t xml:space="preserve">use in the future. 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>We will continue to review you</w:t>
      </w:r>
      <w:r w:rsidR="00D24554">
        <w:rPr>
          <w:rFonts w:ascii="Verdana" w:eastAsiaTheme="minorHAnsi" w:hAnsi="Verdana" w:cs="Arial"/>
          <w:color w:val="000000"/>
          <w:sz w:val="22"/>
          <w:szCs w:val="22"/>
        </w:rPr>
        <w:t>r care with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podiatry once your ulcer is completely healed.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Important information: </w:t>
      </w:r>
      <w:r w:rsidRPr="00D24554">
        <w:rPr>
          <w:rFonts w:ascii="Verdana" w:eastAsiaTheme="minorHAnsi" w:hAnsi="Verdana" w:cs="Arial"/>
          <w:b/>
          <w:bCs/>
          <w:color w:val="005EB8"/>
          <w:sz w:val="22"/>
          <w:szCs w:val="22"/>
        </w:rPr>
        <w:t xml:space="preserve">Individual Advice </w:t>
      </w:r>
    </w:p>
    <w:p w:rsidR="00F74442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D24554" w:rsidRPr="00014BF3" w:rsidRDefault="00D24554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D24554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Earliest date to remove dressing during day: </w:t>
      </w:r>
    </w:p>
    <w:p w:rsidR="00D24554" w:rsidRDefault="00D24554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____________________________________ </w:t>
      </w: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D24554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>Earliest</w:t>
      </w:r>
      <w:r w:rsidR="00D24554">
        <w:rPr>
          <w:rFonts w:ascii="Verdana" w:eastAsiaTheme="minorHAnsi" w:hAnsi="Verdana" w:cs="Arial"/>
          <w:color w:val="000000"/>
          <w:sz w:val="22"/>
          <w:szCs w:val="22"/>
        </w:rPr>
        <w:t xml:space="preserve"> date of water exposure</w:t>
      </w:r>
      <w:r w:rsidRPr="00014BF3">
        <w:rPr>
          <w:rFonts w:ascii="Verdana" w:eastAsiaTheme="minorHAnsi" w:hAnsi="Verdana" w:cs="Arial"/>
          <w:color w:val="000000"/>
          <w:sz w:val="22"/>
          <w:szCs w:val="22"/>
        </w:rPr>
        <w:t>:</w:t>
      </w:r>
    </w:p>
    <w:p w:rsidR="00D24554" w:rsidRDefault="00D24554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_______________________________________ </w:t>
      </w:r>
      <w:bookmarkStart w:id="0" w:name="_GoBack"/>
      <w:bookmarkEnd w:id="0"/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D24554" w:rsidRDefault="00D24554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>
        <w:rPr>
          <w:rFonts w:ascii="Verdana" w:eastAsiaTheme="minorHAnsi" w:hAnsi="Verdana" w:cs="Arial"/>
          <w:color w:val="000000"/>
          <w:sz w:val="22"/>
          <w:szCs w:val="22"/>
        </w:rPr>
        <w:t>Recommended moisturiser</w:t>
      </w:r>
      <w:r w:rsidR="00F74442" w:rsidRPr="00014BF3">
        <w:rPr>
          <w:rFonts w:ascii="Verdana" w:eastAsiaTheme="minorHAnsi" w:hAnsi="Verdana" w:cs="Arial"/>
          <w:color w:val="000000"/>
          <w:sz w:val="22"/>
          <w:szCs w:val="22"/>
        </w:rPr>
        <w:t>:</w:t>
      </w:r>
    </w:p>
    <w:p w:rsidR="00D24554" w:rsidRDefault="00D24554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</w:p>
    <w:p w:rsidR="00F74442" w:rsidRPr="00014BF3" w:rsidRDefault="00F74442" w:rsidP="00014BF3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22"/>
          <w:szCs w:val="22"/>
        </w:rPr>
      </w:pPr>
      <w:r w:rsidRPr="00014BF3">
        <w:rPr>
          <w:rFonts w:ascii="Verdana" w:eastAsiaTheme="minorHAnsi" w:hAnsi="Verdana" w:cs="Arial"/>
          <w:color w:val="000000"/>
          <w:sz w:val="22"/>
          <w:szCs w:val="22"/>
        </w:rPr>
        <w:t xml:space="preserve"> ____________________________________________</w:t>
      </w:r>
    </w:p>
    <w:sectPr w:rsidR="00F74442" w:rsidRPr="00014BF3" w:rsidSect="00324F99">
      <w:headerReference w:type="even" r:id="rId9"/>
      <w:headerReference w:type="first" r:id="rId10"/>
      <w:pgSz w:w="11906" w:h="16838"/>
      <w:pgMar w:top="567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AC" w:rsidRDefault="00F234AC" w:rsidP="00083ACA">
      <w:r>
        <w:separator/>
      </w:r>
    </w:p>
  </w:endnote>
  <w:endnote w:type="continuationSeparator" w:id="0">
    <w:p w:rsidR="00F234AC" w:rsidRDefault="00F234AC" w:rsidP="0008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AC" w:rsidRDefault="00F234AC" w:rsidP="00083ACA">
      <w:r>
        <w:separator/>
      </w:r>
    </w:p>
  </w:footnote>
  <w:footnote w:type="continuationSeparator" w:id="0">
    <w:p w:rsidR="00F234AC" w:rsidRDefault="00F234AC" w:rsidP="0008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F234A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3" o:spid="_x0000_s2053" type="#_x0000_t75" style="position:absolute;margin-left:0;margin-top:0;width:601.3pt;height:850.5pt;z-index:-251657216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F234A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2" o:spid="_x0000_s2052" type="#_x0000_t75" style="position:absolute;margin-left:0;margin-top:0;width:601.3pt;height:850.5pt;z-index:-251658240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9299CE"/>
    <w:lvl w:ilvl="0">
      <w:numFmt w:val="bullet"/>
      <w:lvlText w:val="*"/>
      <w:lvlJc w:val="left"/>
    </w:lvl>
  </w:abstractNum>
  <w:abstractNum w:abstractNumId="1" w15:restartNumberingAfterBreak="0">
    <w:nsid w:val="139439DF"/>
    <w:multiLevelType w:val="hybridMultilevel"/>
    <w:tmpl w:val="9912B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45172"/>
    <w:multiLevelType w:val="hybridMultilevel"/>
    <w:tmpl w:val="BD5867E8"/>
    <w:lvl w:ilvl="0" w:tplc="71C4E826">
      <w:numFmt w:val="bullet"/>
      <w:lvlText w:val="•"/>
      <w:lvlJc w:val="left"/>
      <w:pPr>
        <w:ind w:left="1080" w:hanging="72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3A33"/>
    <w:multiLevelType w:val="hybridMultilevel"/>
    <w:tmpl w:val="F94C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5156"/>
    <w:multiLevelType w:val="hybridMultilevel"/>
    <w:tmpl w:val="2898C5CE"/>
    <w:lvl w:ilvl="0" w:tplc="F3C0A284">
      <w:numFmt w:val="bullet"/>
      <w:lvlText w:val="-"/>
      <w:lvlJc w:val="left"/>
      <w:pPr>
        <w:ind w:left="1020" w:hanging="360"/>
      </w:pPr>
      <w:rPr>
        <w:rFonts w:hint="default"/>
        <w:w w:val="100"/>
        <w:lang w:val="en-GB" w:eastAsia="en-GB" w:bidi="en-GB"/>
      </w:rPr>
    </w:lvl>
    <w:lvl w:ilvl="1" w:tplc="1ED2CABE">
      <w:numFmt w:val="bullet"/>
      <w:lvlText w:val="•"/>
      <w:lvlJc w:val="left"/>
      <w:pPr>
        <w:ind w:left="1956" w:hanging="360"/>
      </w:pPr>
      <w:rPr>
        <w:rFonts w:hint="default"/>
        <w:lang w:val="en-GB" w:eastAsia="en-GB" w:bidi="en-GB"/>
      </w:rPr>
    </w:lvl>
    <w:lvl w:ilvl="2" w:tplc="76BC9CA8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3" w:tplc="5B427588">
      <w:numFmt w:val="bullet"/>
      <w:lvlText w:val="•"/>
      <w:lvlJc w:val="left"/>
      <w:pPr>
        <w:ind w:left="3829" w:hanging="360"/>
      </w:pPr>
      <w:rPr>
        <w:rFonts w:hint="default"/>
        <w:lang w:val="en-GB" w:eastAsia="en-GB" w:bidi="en-GB"/>
      </w:rPr>
    </w:lvl>
    <w:lvl w:ilvl="4" w:tplc="7BD2A378">
      <w:numFmt w:val="bullet"/>
      <w:lvlText w:val="•"/>
      <w:lvlJc w:val="left"/>
      <w:pPr>
        <w:ind w:left="4766" w:hanging="360"/>
      </w:pPr>
      <w:rPr>
        <w:rFonts w:hint="default"/>
        <w:lang w:val="en-GB" w:eastAsia="en-GB" w:bidi="en-GB"/>
      </w:rPr>
    </w:lvl>
    <w:lvl w:ilvl="5" w:tplc="D6B0E0D8">
      <w:numFmt w:val="bullet"/>
      <w:lvlText w:val="•"/>
      <w:lvlJc w:val="left"/>
      <w:pPr>
        <w:ind w:left="5703" w:hanging="360"/>
      </w:pPr>
      <w:rPr>
        <w:rFonts w:hint="default"/>
        <w:lang w:val="en-GB" w:eastAsia="en-GB" w:bidi="en-GB"/>
      </w:rPr>
    </w:lvl>
    <w:lvl w:ilvl="6" w:tplc="4D5ADBE6">
      <w:numFmt w:val="bullet"/>
      <w:lvlText w:val="•"/>
      <w:lvlJc w:val="left"/>
      <w:pPr>
        <w:ind w:left="6639" w:hanging="360"/>
      </w:pPr>
      <w:rPr>
        <w:rFonts w:hint="default"/>
        <w:lang w:val="en-GB" w:eastAsia="en-GB" w:bidi="en-GB"/>
      </w:rPr>
    </w:lvl>
    <w:lvl w:ilvl="7" w:tplc="8EC2301A">
      <w:numFmt w:val="bullet"/>
      <w:lvlText w:val="•"/>
      <w:lvlJc w:val="left"/>
      <w:pPr>
        <w:ind w:left="7576" w:hanging="360"/>
      </w:pPr>
      <w:rPr>
        <w:rFonts w:hint="default"/>
        <w:lang w:val="en-GB" w:eastAsia="en-GB" w:bidi="en-GB"/>
      </w:rPr>
    </w:lvl>
    <w:lvl w:ilvl="8" w:tplc="E53AA4E2">
      <w:numFmt w:val="bullet"/>
      <w:lvlText w:val="•"/>
      <w:lvlJc w:val="left"/>
      <w:pPr>
        <w:ind w:left="8513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68A542D7"/>
    <w:multiLevelType w:val="hybridMultilevel"/>
    <w:tmpl w:val="2270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B7E6B"/>
    <w:multiLevelType w:val="hybridMultilevel"/>
    <w:tmpl w:val="52ACF882"/>
    <w:lvl w:ilvl="0" w:tplc="53F084F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D084086">
      <w:numFmt w:val="bullet"/>
      <w:lvlText w:val="•"/>
      <w:lvlJc w:val="left"/>
      <w:pPr>
        <w:ind w:left="1831" w:hanging="360"/>
      </w:pPr>
      <w:rPr>
        <w:rFonts w:hint="default"/>
        <w:lang w:val="en-GB" w:eastAsia="en-GB" w:bidi="en-GB"/>
      </w:rPr>
    </w:lvl>
    <w:lvl w:ilvl="2" w:tplc="E8AA7606">
      <w:numFmt w:val="bullet"/>
      <w:lvlText w:val="•"/>
      <w:lvlJc w:val="left"/>
      <w:pPr>
        <w:ind w:left="2743" w:hanging="360"/>
      </w:pPr>
      <w:rPr>
        <w:rFonts w:hint="default"/>
        <w:lang w:val="en-GB" w:eastAsia="en-GB" w:bidi="en-GB"/>
      </w:rPr>
    </w:lvl>
    <w:lvl w:ilvl="3" w:tplc="32F8DFAA">
      <w:numFmt w:val="bullet"/>
      <w:lvlText w:val="•"/>
      <w:lvlJc w:val="left"/>
      <w:pPr>
        <w:ind w:left="3655" w:hanging="360"/>
      </w:pPr>
      <w:rPr>
        <w:rFonts w:hint="default"/>
        <w:lang w:val="en-GB" w:eastAsia="en-GB" w:bidi="en-GB"/>
      </w:rPr>
    </w:lvl>
    <w:lvl w:ilvl="4" w:tplc="422CF80A">
      <w:numFmt w:val="bullet"/>
      <w:lvlText w:val="•"/>
      <w:lvlJc w:val="left"/>
      <w:pPr>
        <w:ind w:left="4567" w:hanging="360"/>
      </w:pPr>
      <w:rPr>
        <w:rFonts w:hint="default"/>
        <w:lang w:val="en-GB" w:eastAsia="en-GB" w:bidi="en-GB"/>
      </w:rPr>
    </w:lvl>
    <w:lvl w:ilvl="5" w:tplc="4A7E3EB2">
      <w:numFmt w:val="bullet"/>
      <w:lvlText w:val="•"/>
      <w:lvlJc w:val="left"/>
      <w:pPr>
        <w:ind w:left="5479" w:hanging="360"/>
      </w:pPr>
      <w:rPr>
        <w:rFonts w:hint="default"/>
        <w:lang w:val="en-GB" w:eastAsia="en-GB" w:bidi="en-GB"/>
      </w:rPr>
    </w:lvl>
    <w:lvl w:ilvl="6" w:tplc="90B05320">
      <w:numFmt w:val="bullet"/>
      <w:lvlText w:val="•"/>
      <w:lvlJc w:val="left"/>
      <w:pPr>
        <w:ind w:left="6391" w:hanging="360"/>
      </w:pPr>
      <w:rPr>
        <w:rFonts w:hint="default"/>
        <w:lang w:val="en-GB" w:eastAsia="en-GB" w:bidi="en-GB"/>
      </w:rPr>
    </w:lvl>
    <w:lvl w:ilvl="7" w:tplc="71703E00">
      <w:numFmt w:val="bullet"/>
      <w:lvlText w:val="•"/>
      <w:lvlJc w:val="left"/>
      <w:pPr>
        <w:ind w:left="7303" w:hanging="360"/>
      </w:pPr>
      <w:rPr>
        <w:rFonts w:hint="default"/>
        <w:lang w:val="en-GB" w:eastAsia="en-GB" w:bidi="en-GB"/>
      </w:rPr>
    </w:lvl>
    <w:lvl w:ilvl="8" w:tplc="0A58254A">
      <w:numFmt w:val="bullet"/>
      <w:lvlText w:val="•"/>
      <w:lvlJc w:val="left"/>
      <w:pPr>
        <w:ind w:left="8215" w:hanging="360"/>
      </w:pPr>
      <w:rPr>
        <w:rFonts w:hint="default"/>
        <w:lang w:val="en-GB" w:eastAsia="en-GB" w:bidi="en-GB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2C"/>
    <w:rsid w:val="00014BF3"/>
    <w:rsid w:val="00066B5D"/>
    <w:rsid w:val="0006785A"/>
    <w:rsid w:val="0007166F"/>
    <w:rsid w:val="00083ACA"/>
    <w:rsid w:val="000D4B40"/>
    <w:rsid w:val="001571FB"/>
    <w:rsid w:val="001C74FA"/>
    <w:rsid w:val="002B7681"/>
    <w:rsid w:val="002C3130"/>
    <w:rsid w:val="003051FB"/>
    <w:rsid w:val="00324F99"/>
    <w:rsid w:val="003922B8"/>
    <w:rsid w:val="0039576C"/>
    <w:rsid w:val="0040344E"/>
    <w:rsid w:val="004C26C5"/>
    <w:rsid w:val="0054582C"/>
    <w:rsid w:val="005801A1"/>
    <w:rsid w:val="006B67C6"/>
    <w:rsid w:val="006F10EA"/>
    <w:rsid w:val="00730B14"/>
    <w:rsid w:val="00851DF0"/>
    <w:rsid w:val="008D052C"/>
    <w:rsid w:val="009320DF"/>
    <w:rsid w:val="00A23CA0"/>
    <w:rsid w:val="00A32417"/>
    <w:rsid w:val="00A573F3"/>
    <w:rsid w:val="00A703C0"/>
    <w:rsid w:val="00A829C8"/>
    <w:rsid w:val="00A960A1"/>
    <w:rsid w:val="00B22EA1"/>
    <w:rsid w:val="00B74F07"/>
    <w:rsid w:val="00C43C65"/>
    <w:rsid w:val="00C75452"/>
    <w:rsid w:val="00C8278A"/>
    <w:rsid w:val="00CD0E11"/>
    <w:rsid w:val="00CF01A6"/>
    <w:rsid w:val="00D24554"/>
    <w:rsid w:val="00EA5A01"/>
    <w:rsid w:val="00F02803"/>
    <w:rsid w:val="00F16230"/>
    <w:rsid w:val="00F234AC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508CB4C"/>
  <w15:chartTrackingRefBased/>
  <w15:docId w15:val="{6C31A3BA-B296-4A9C-8278-097516FD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4C26C5"/>
    <w:pPr>
      <w:widowControl w:val="0"/>
      <w:autoSpaceDE w:val="0"/>
      <w:autoSpaceDN w:val="0"/>
      <w:ind w:left="300"/>
      <w:outlineLvl w:val="2"/>
    </w:pPr>
    <w:rPr>
      <w:rFonts w:ascii="Arial" w:eastAsia="Arial" w:hAnsi="Arial" w:cs="Arial"/>
      <w:b/>
      <w:bCs/>
      <w:u w:val="single" w:color="00000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582C"/>
    <w:pPr>
      <w:widowControl w:val="0"/>
      <w:autoSpaceDE w:val="0"/>
      <w:autoSpaceDN w:val="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4582C"/>
    <w:rPr>
      <w:rFonts w:ascii="Arial" w:eastAsia="Arial" w:hAnsi="Arial" w:cs="Arial"/>
      <w:lang w:eastAsia="en-GB" w:bidi="en-GB"/>
    </w:rPr>
  </w:style>
  <w:style w:type="table" w:styleId="TableGrid">
    <w:name w:val="Table Grid"/>
    <w:basedOn w:val="TableNormal"/>
    <w:uiPriority w:val="99"/>
    <w:rsid w:val="00545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">
    <w:name w:val="Service"/>
    <w:basedOn w:val="Normal"/>
    <w:rsid w:val="0054582C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83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CA"/>
  </w:style>
  <w:style w:type="paragraph" w:styleId="Footer">
    <w:name w:val="footer"/>
    <w:basedOn w:val="Normal"/>
    <w:link w:val="FooterChar"/>
    <w:uiPriority w:val="99"/>
    <w:unhideWhenUsed/>
    <w:rsid w:val="00083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CA"/>
  </w:style>
  <w:style w:type="paragraph" w:customStyle="1" w:styleId="TableParagraph">
    <w:name w:val="Table Paragraph"/>
    <w:basedOn w:val="Normal"/>
    <w:uiPriority w:val="1"/>
    <w:qFormat/>
    <w:rsid w:val="00083ACA"/>
    <w:pPr>
      <w:widowControl w:val="0"/>
      <w:autoSpaceDE w:val="0"/>
      <w:autoSpaceDN w:val="0"/>
      <w:ind w:left="200"/>
    </w:pPr>
    <w:rPr>
      <w:rFonts w:ascii="Arial" w:eastAsia="Arial" w:hAnsi="Arial" w:cs="Arial"/>
      <w:lang w:eastAsia="en-GB" w:bidi="en-GB"/>
    </w:rPr>
  </w:style>
  <w:style w:type="table" w:customStyle="1" w:styleId="TableGrid1">
    <w:name w:val="Table Grid1"/>
    <w:basedOn w:val="TableNormal"/>
    <w:next w:val="TableGrid"/>
    <w:uiPriority w:val="99"/>
    <w:rsid w:val="004C2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6C5"/>
    <w:pPr>
      <w:widowControl w:val="0"/>
      <w:autoSpaceDE w:val="0"/>
      <w:autoSpaceDN w:val="0"/>
      <w:ind w:left="943" w:hanging="360"/>
      <w:jc w:val="both"/>
    </w:pPr>
    <w:rPr>
      <w:rFonts w:ascii="Arial" w:eastAsia="Arial" w:hAnsi="Arial" w:cs="Arial"/>
      <w:lang w:eastAsia="en-GB" w:bidi="en-GB"/>
    </w:rPr>
  </w:style>
  <w:style w:type="paragraph" w:styleId="Title">
    <w:name w:val="Title"/>
    <w:basedOn w:val="Normal"/>
    <w:link w:val="TitleChar"/>
    <w:qFormat/>
    <w:rsid w:val="004C26C5"/>
    <w:pPr>
      <w:jc w:val="center"/>
    </w:pPr>
    <w:rPr>
      <w:rFonts w:ascii="Arial" w:hAnsi="Arial" w:cs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C26C5"/>
    <w:rPr>
      <w:rFonts w:ascii="Arial" w:eastAsia="Times New Roman" w:hAnsi="Arial" w:cs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4C26C5"/>
    <w:rPr>
      <w:rFonts w:ascii="Arial" w:eastAsia="Arial" w:hAnsi="Arial" w:cs="Arial"/>
      <w:b/>
      <w:bCs/>
      <w:u w:val="single" w:color="000000"/>
      <w:lang w:eastAsia="en-GB" w:bidi="en-GB"/>
    </w:rPr>
  </w:style>
  <w:style w:type="paragraph" w:customStyle="1" w:styleId="Default">
    <w:name w:val="Default"/>
    <w:rsid w:val="00066B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3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CF29-4DA5-41D2-868B-577820F0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Katie (R1L) Essex Partnership</dc:creator>
  <cp:keywords/>
  <dc:description/>
  <cp:lastModifiedBy>Thomas Katie (R1L) Essex Partnership</cp:lastModifiedBy>
  <cp:revision>2</cp:revision>
  <dcterms:created xsi:type="dcterms:W3CDTF">2023-11-15T15:24:00Z</dcterms:created>
  <dcterms:modified xsi:type="dcterms:W3CDTF">2023-11-15T15:24:00Z</dcterms:modified>
</cp:coreProperties>
</file>