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4CB" w:rsidRPr="005915A1" w:rsidRDefault="006424CB" w:rsidP="00FD5E4D">
      <w:pPr>
        <w:jc w:val="center"/>
        <w:rPr>
          <w:rFonts w:ascii="Calibri" w:hAnsi="Calibri" w:cs="Calibri"/>
          <w:b/>
          <w:sz w:val="22"/>
          <w:szCs w:val="22"/>
        </w:rPr>
      </w:pPr>
      <w:r w:rsidRPr="005915A1">
        <w:rPr>
          <w:rFonts w:ascii="Calibri" w:hAnsi="Calibri" w:cs="Calibri"/>
          <w:b/>
          <w:sz w:val="22"/>
          <w:szCs w:val="22"/>
        </w:rPr>
        <w:t>Freedom of Information Request</w:t>
      </w:r>
    </w:p>
    <w:p w:rsidR="00771D24" w:rsidRPr="005915A1" w:rsidRDefault="00771D24" w:rsidP="00FD5E4D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:rsidR="00C84A0B" w:rsidRPr="005915A1" w:rsidRDefault="00C84A0B" w:rsidP="00FD5E4D">
      <w:pPr>
        <w:rPr>
          <w:rFonts w:ascii="Calibri" w:hAnsi="Calibri" w:cs="Calibri"/>
          <w:sz w:val="22"/>
          <w:szCs w:val="22"/>
        </w:rPr>
      </w:pPr>
    </w:p>
    <w:p w:rsidR="0042252A" w:rsidRPr="0042252A" w:rsidRDefault="006424CB" w:rsidP="00FD5E4D">
      <w:pPr>
        <w:rPr>
          <w:rFonts w:ascii="Calibri" w:hAnsi="Calibri" w:cs="Calibri"/>
          <w:color w:val="0070C0"/>
          <w:sz w:val="22"/>
          <w:szCs w:val="22"/>
        </w:rPr>
      </w:pPr>
      <w:r w:rsidRPr="005915A1">
        <w:rPr>
          <w:rFonts w:ascii="Calibri" w:hAnsi="Calibri" w:cs="Calibri"/>
          <w:b/>
          <w:sz w:val="22"/>
          <w:szCs w:val="22"/>
        </w:rPr>
        <w:t>Reference Number:</w:t>
      </w:r>
      <w:r w:rsidRPr="005915A1">
        <w:rPr>
          <w:rFonts w:ascii="Calibri" w:hAnsi="Calibri" w:cs="Calibri"/>
          <w:sz w:val="22"/>
          <w:szCs w:val="22"/>
        </w:rPr>
        <w:tab/>
      </w:r>
      <w:r w:rsidR="0042252A">
        <w:rPr>
          <w:rFonts w:ascii="Calibri" w:hAnsi="Calibri" w:cs="Calibri"/>
          <w:color w:val="0070C0"/>
          <w:sz w:val="22"/>
          <w:szCs w:val="22"/>
        </w:rPr>
        <w:t>EPUT.FOI</w:t>
      </w:r>
      <w:r w:rsidR="00D72360">
        <w:rPr>
          <w:rFonts w:ascii="Calibri" w:hAnsi="Calibri" w:cs="Calibri"/>
          <w:color w:val="0070C0"/>
          <w:sz w:val="22"/>
          <w:szCs w:val="22"/>
        </w:rPr>
        <w:t>.24.</w:t>
      </w:r>
      <w:r w:rsidR="002A7A24">
        <w:rPr>
          <w:rFonts w:ascii="Calibri" w:hAnsi="Calibri" w:cs="Calibri"/>
          <w:color w:val="0070C0"/>
          <w:sz w:val="22"/>
          <w:szCs w:val="22"/>
        </w:rPr>
        <w:t>3677</w:t>
      </w:r>
    </w:p>
    <w:p w:rsidR="003B1850" w:rsidRPr="005915A1" w:rsidRDefault="006424CB" w:rsidP="00FD5E4D">
      <w:pPr>
        <w:rPr>
          <w:rFonts w:ascii="Calibri" w:hAnsi="Calibri" w:cs="Calibri"/>
          <w:color w:val="0070C0"/>
          <w:sz w:val="22"/>
          <w:szCs w:val="22"/>
        </w:rPr>
      </w:pPr>
      <w:r w:rsidRPr="005915A1">
        <w:rPr>
          <w:rFonts w:ascii="Calibri" w:hAnsi="Calibri" w:cs="Calibri"/>
          <w:b/>
          <w:sz w:val="22"/>
          <w:szCs w:val="22"/>
        </w:rPr>
        <w:t>Date Received:</w:t>
      </w:r>
      <w:r w:rsidRPr="005915A1">
        <w:rPr>
          <w:rFonts w:ascii="Calibri" w:hAnsi="Calibri" w:cs="Calibri"/>
          <w:sz w:val="22"/>
          <w:szCs w:val="22"/>
        </w:rPr>
        <w:tab/>
      </w:r>
      <w:r w:rsidR="002A7A24">
        <w:rPr>
          <w:rFonts w:ascii="Calibri" w:hAnsi="Calibri" w:cs="Calibri"/>
          <w:sz w:val="22"/>
          <w:szCs w:val="22"/>
        </w:rPr>
        <w:tab/>
        <w:t>19</w:t>
      </w:r>
      <w:r w:rsidR="002A7A24" w:rsidRPr="002A7A24">
        <w:rPr>
          <w:rFonts w:ascii="Calibri" w:hAnsi="Calibri" w:cs="Calibri"/>
          <w:sz w:val="22"/>
          <w:szCs w:val="22"/>
          <w:vertAlign w:val="superscript"/>
        </w:rPr>
        <w:t>th</w:t>
      </w:r>
      <w:r w:rsidR="002A7A24">
        <w:rPr>
          <w:rFonts w:ascii="Calibri" w:hAnsi="Calibri" w:cs="Calibri"/>
          <w:sz w:val="22"/>
          <w:szCs w:val="22"/>
        </w:rPr>
        <w:t xml:space="preserve"> August 2024 </w:t>
      </w:r>
      <w:r w:rsidRPr="005915A1">
        <w:rPr>
          <w:rFonts w:ascii="Calibri" w:hAnsi="Calibri" w:cs="Calibri"/>
          <w:sz w:val="22"/>
          <w:szCs w:val="22"/>
        </w:rPr>
        <w:tab/>
      </w:r>
    </w:p>
    <w:p w:rsidR="006424CB" w:rsidRPr="005915A1" w:rsidRDefault="006424CB" w:rsidP="00FD5E4D">
      <w:pPr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:rsidR="006424CB" w:rsidRPr="005915A1" w:rsidRDefault="006424CB" w:rsidP="00FD5E4D">
      <w:pPr>
        <w:rPr>
          <w:rFonts w:ascii="Calibri" w:hAnsi="Calibri" w:cs="Calibri"/>
          <w:sz w:val="22"/>
          <w:szCs w:val="22"/>
        </w:rPr>
      </w:pPr>
    </w:p>
    <w:p w:rsidR="006424CB" w:rsidRDefault="006424CB" w:rsidP="00FD5E4D">
      <w:pPr>
        <w:rPr>
          <w:rFonts w:ascii="Calibri" w:hAnsi="Calibri" w:cs="Calibri"/>
          <w:b/>
          <w:sz w:val="22"/>
          <w:szCs w:val="22"/>
        </w:rPr>
      </w:pPr>
      <w:r w:rsidRPr="005915A1">
        <w:rPr>
          <w:rFonts w:ascii="Calibri" w:hAnsi="Calibri" w:cs="Calibri"/>
          <w:b/>
          <w:sz w:val="22"/>
          <w:szCs w:val="22"/>
        </w:rPr>
        <w:t>Information Requested:</w:t>
      </w:r>
    </w:p>
    <w:p w:rsidR="002A7A24" w:rsidRDefault="002A7A24" w:rsidP="002A7A24">
      <w:pPr>
        <w:rPr>
          <w:rFonts w:ascii="Calibri" w:hAnsi="Calibri" w:cs="Calibri"/>
          <w:sz w:val="22"/>
          <w:szCs w:val="22"/>
        </w:rPr>
      </w:pPr>
    </w:p>
    <w:p w:rsidR="002A7A24" w:rsidRDefault="002A7A24" w:rsidP="002E367C">
      <w:pPr>
        <w:pStyle w:val="PlainText"/>
        <w:jc w:val="both"/>
      </w:pPr>
      <w:r>
        <w:t>I am writing to enquire if you have any data or information pertaining to children of service personnel who experience stammering.</w:t>
      </w:r>
    </w:p>
    <w:p w:rsidR="4794EB2B" w:rsidRDefault="4794EB2B" w:rsidP="002E367C">
      <w:pPr>
        <w:pStyle w:val="PlainText"/>
        <w:jc w:val="both"/>
      </w:pPr>
    </w:p>
    <w:p w:rsidR="002A7A24" w:rsidRDefault="002A7A24" w:rsidP="002E367C">
      <w:pPr>
        <w:pStyle w:val="PlainText"/>
        <w:jc w:val="both"/>
      </w:pPr>
      <w:r>
        <w:t>I believe that any data or insights you might have</w:t>
      </w:r>
      <w:r w:rsidR="002E367C">
        <w:t>,</w:t>
      </w:r>
      <w:r>
        <w:t xml:space="preserve"> could significantly contribute to understanding and supporting these children better. If available, I would appreciate any statistics, reports, or anecdotal/ qualitative evidence you could share.</w:t>
      </w:r>
    </w:p>
    <w:p w:rsidR="002A7A24" w:rsidRDefault="002A7A24" w:rsidP="002E367C">
      <w:pPr>
        <w:pStyle w:val="PlainText"/>
        <w:jc w:val="both"/>
      </w:pPr>
    </w:p>
    <w:p w:rsidR="002A7A24" w:rsidRDefault="002A7A24" w:rsidP="002E367C">
      <w:pPr>
        <w:pStyle w:val="PlainText"/>
        <w:jc w:val="both"/>
      </w:pPr>
      <w:r>
        <w:t>If you do not have the information I am looking for but can direct me to any other services or sources of information that might be of assistance, this would be greatly appreciated.</w:t>
      </w:r>
    </w:p>
    <w:p w:rsidR="002A7A24" w:rsidRPr="008C50A2" w:rsidRDefault="002A7A24" w:rsidP="002A7A24">
      <w:pPr>
        <w:rPr>
          <w:rFonts w:ascii="Calibri" w:hAnsi="Calibri" w:cs="Calibri"/>
          <w:sz w:val="22"/>
          <w:szCs w:val="22"/>
        </w:rPr>
      </w:pPr>
    </w:p>
    <w:p w:rsidR="002E367C" w:rsidRDefault="002E367C" w:rsidP="002E367C">
      <w:pPr>
        <w:pStyle w:val="PlainText"/>
        <w:rPr>
          <w:color w:val="2F5496" w:themeColor="accent1" w:themeShade="BF"/>
        </w:rPr>
      </w:pPr>
      <w:r>
        <w:rPr>
          <w:color w:val="2F5496" w:themeColor="accent1" w:themeShade="BF"/>
        </w:rPr>
        <w:t>Data evidence:</w:t>
      </w:r>
      <w:bookmarkStart w:id="0" w:name="_GoBack"/>
      <w:bookmarkEnd w:id="0"/>
    </w:p>
    <w:p w:rsidR="002E367C" w:rsidRDefault="002E367C" w:rsidP="002E367C">
      <w:pPr>
        <w:pStyle w:val="PlainText"/>
        <w:rPr>
          <w:color w:val="2F5496" w:themeColor="accent1" w:themeShade="BF"/>
        </w:rPr>
      </w:pPr>
    </w:p>
    <w:p w:rsidR="002E367C" w:rsidRPr="002E367C" w:rsidRDefault="002E367C" w:rsidP="002E367C">
      <w:pPr>
        <w:pStyle w:val="PlainText"/>
        <w:rPr>
          <w:color w:val="2F5496" w:themeColor="accent1" w:themeShade="BF"/>
        </w:rPr>
      </w:pPr>
      <w:r>
        <w:rPr>
          <w:color w:val="2F5496" w:themeColor="accent1" w:themeShade="BF"/>
        </w:rPr>
        <w:t xml:space="preserve">Number of </w:t>
      </w:r>
      <w:r w:rsidRPr="002E367C">
        <w:rPr>
          <w:color w:val="2F5496" w:themeColor="accent1" w:themeShade="BF"/>
        </w:rPr>
        <w:t>EPUT Children’s Service Speech therapy for stammering personnel</w:t>
      </w:r>
    </w:p>
    <w:p w:rsidR="002E367C" w:rsidRPr="002E367C" w:rsidRDefault="002E367C" w:rsidP="002E367C">
      <w:pPr>
        <w:pStyle w:val="PlainText"/>
        <w:rPr>
          <w:color w:val="2F5496" w:themeColor="accent1" w:themeShade="BF"/>
        </w:rPr>
      </w:pPr>
    </w:p>
    <w:p w:rsidR="002E367C" w:rsidRPr="002E367C" w:rsidRDefault="002E367C" w:rsidP="002E367C">
      <w:pPr>
        <w:pStyle w:val="PlainText"/>
        <w:numPr>
          <w:ilvl w:val="0"/>
          <w:numId w:val="18"/>
        </w:numPr>
        <w:rPr>
          <w:color w:val="2F5496" w:themeColor="accent1" w:themeShade="BF"/>
        </w:rPr>
      </w:pPr>
      <w:r w:rsidRPr="002E367C">
        <w:rPr>
          <w:color w:val="2F5496" w:themeColor="accent1" w:themeShade="BF"/>
        </w:rPr>
        <w:t xml:space="preserve">2018/2019 - 12 </w:t>
      </w:r>
    </w:p>
    <w:p w:rsidR="002E367C" w:rsidRPr="002E367C" w:rsidRDefault="002E367C" w:rsidP="002E367C">
      <w:pPr>
        <w:pStyle w:val="PlainText"/>
        <w:numPr>
          <w:ilvl w:val="0"/>
          <w:numId w:val="18"/>
        </w:numPr>
        <w:rPr>
          <w:color w:val="2F5496" w:themeColor="accent1" w:themeShade="BF"/>
        </w:rPr>
      </w:pPr>
      <w:r w:rsidRPr="002E367C">
        <w:rPr>
          <w:color w:val="2F5496" w:themeColor="accent1" w:themeShade="BF"/>
        </w:rPr>
        <w:t>2021/2022- 12</w:t>
      </w:r>
    </w:p>
    <w:p w:rsidR="002E367C" w:rsidRPr="002E367C" w:rsidRDefault="002E367C" w:rsidP="002E367C">
      <w:pPr>
        <w:pStyle w:val="PlainText"/>
        <w:numPr>
          <w:ilvl w:val="0"/>
          <w:numId w:val="18"/>
        </w:numPr>
        <w:rPr>
          <w:color w:val="2F5496" w:themeColor="accent1" w:themeShade="BF"/>
        </w:rPr>
      </w:pPr>
      <w:r w:rsidRPr="002E367C">
        <w:rPr>
          <w:color w:val="2F5496" w:themeColor="accent1" w:themeShade="BF"/>
        </w:rPr>
        <w:t>2023 - 4</w:t>
      </w:r>
    </w:p>
    <w:p w:rsidR="007854C2" w:rsidRPr="002E367C" w:rsidRDefault="007854C2" w:rsidP="007854C2">
      <w:pPr>
        <w:rPr>
          <w:rFonts w:ascii="Calibri" w:hAnsi="Calibri" w:cs="Calibri"/>
          <w:color w:val="2F5496" w:themeColor="accent1" w:themeShade="BF"/>
          <w:sz w:val="22"/>
          <w:szCs w:val="22"/>
        </w:rPr>
      </w:pPr>
    </w:p>
    <w:p w:rsidR="002E367C" w:rsidRPr="002E367C" w:rsidRDefault="002E367C" w:rsidP="002E367C">
      <w:pPr>
        <w:jc w:val="both"/>
        <w:rPr>
          <w:rFonts w:ascii="Calibri" w:hAnsi="Calibri" w:cs="Calibri"/>
          <w:color w:val="2F5496" w:themeColor="accent1" w:themeShade="BF"/>
          <w:sz w:val="22"/>
          <w:szCs w:val="22"/>
        </w:rPr>
      </w:pPr>
      <w:r w:rsidRPr="002E367C">
        <w:rPr>
          <w:rFonts w:ascii="Calibri" w:hAnsi="Calibri" w:cs="Calibri"/>
          <w:color w:val="2F5496" w:themeColor="accent1" w:themeShade="BF"/>
          <w:sz w:val="22"/>
          <w:szCs w:val="22"/>
        </w:rPr>
        <w:t>Further information is on our website, explaining how our Speech and Language therapy support children and young people along with their parents and families</w:t>
      </w:r>
      <w:r>
        <w:rPr>
          <w:rFonts w:ascii="Calibri" w:hAnsi="Calibri" w:cs="Calibri"/>
          <w:color w:val="2F5496" w:themeColor="accent1" w:themeShade="BF"/>
          <w:sz w:val="22"/>
          <w:szCs w:val="22"/>
        </w:rPr>
        <w:t>,</w:t>
      </w:r>
      <w:r w:rsidRPr="002E367C">
        <w:rPr>
          <w:rFonts w:ascii="Calibri" w:hAnsi="Calibri" w:cs="Calibri"/>
          <w:color w:val="2F5496" w:themeColor="accent1" w:themeShade="BF"/>
          <w:sz w:val="22"/>
          <w:szCs w:val="22"/>
        </w:rPr>
        <w:t xml:space="preserve"> to understand their children’s stammer in reducing any anxiety</w:t>
      </w:r>
      <w:r>
        <w:rPr>
          <w:rFonts w:ascii="Calibri" w:hAnsi="Calibri" w:cs="Calibri"/>
          <w:color w:val="2F5496" w:themeColor="accent1" w:themeShade="BF"/>
          <w:sz w:val="22"/>
          <w:szCs w:val="22"/>
        </w:rPr>
        <w:t xml:space="preserve"> they may have.</w:t>
      </w:r>
    </w:p>
    <w:p w:rsidR="007854C2" w:rsidRPr="00DA0FA9" w:rsidRDefault="007854C2" w:rsidP="00FD5E4D">
      <w:pPr>
        <w:pBdr>
          <w:bottom w:val="single" w:sz="12" w:space="1" w:color="auto"/>
        </w:pBdr>
        <w:rPr>
          <w:rFonts w:ascii="Calibri" w:hAnsi="Calibri" w:cs="Calibri"/>
          <w:b/>
          <w:sz w:val="20"/>
          <w:szCs w:val="22"/>
        </w:rPr>
      </w:pPr>
    </w:p>
    <w:p w:rsidR="00566515" w:rsidRPr="00DA0FA9" w:rsidRDefault="00566515" w:rsidP="00FD5E4D">
      <w:pPr>
        <w:pBdr>
          <w:bottom w:val="single" w:sz="12" w:space="1" w:color="auto"/>
        </w:pBdr>
        <w:rPr>
          <w:rFonts w:ascii="Calibri" w:hAnsi="Calibri" w:cs="Calibri"/>
          <w:b/>
          <w:sz w:val="20"/>
          <w:szCs w:val="22"/>
        </w:rPr>
      </w:pPr>
    </w:p>
    <w:p w:rsidR="00C33AAF" w:rsidRPr="007015CB" w:rsidRDefault="00C33AAF" w:rsidP="00C33AAF">
      <w:pPr>
        <w:pStyle w:val="gmail-msonospacing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</w:p>
    <w:p w:rsidR="00A11A24" w:rsidRPr="007015CB" w:rsidRDefault="00A11A24" w:rsidP="00A11A24">
      <w:pPr>
        <w:rPr>
          <w:rFonts w:ascii="Arial" w:hAnsi="Arial" w:cs="Arial"/>
          <w:sz w:val="22"/>
          <w:szCs w:val="22"/>
        </w:rPr>
      </w:pPr>
      <w:r w:rsidRPr="007015CB">
        <w:rPr>
          <w:rFonts w:ascii="Arial" w:hAnsi="Arial" w:cs="Arial"/>
          <w:b/>
          <w:sz w:val="22"/>
          <w:szCs w:val="22"/>
        </w:rPr>
        <w:t>Publication Scheme:</w:t>
      </w:r>
    </w:p>
    <w:p w:rsidR="00A11A24" w:rsidRPr="007015CB" w:rsidRDefault="00A11A24" w:rsidP="00A11A24">
      <w:pPr>
        <w:rPr>
          <w:rFonts w:ascii="Arial" w:hAnsi="Arial" w:cs="Arial"/>
          <w:sz w:val="22"/>
          <w:szCs w:val="22"/>
        </w:rPr>
      </w:pPr>
    </w:p>
    <w:p w:rsidR="00A11A24" w:rsidRDefault="00A11A24" w:rsidP="00A11A24">
      <w:pPr>
        <w:rPr>
          <w:rFonts w:ascii="Arial" w:hAnsi="Arial" w:cs="Arial"/>
          <w:sz w:val="22"/>
          <w:szCs w:val="22"/>
          <w:lang w:val="en"/>
        </w:rPr>
      </w:pPr>
      <w:r w:rsidRPr="007015CB">
        <w:rPr>
          <w:rFonts w:ascii="Arial" w:hAnsi="Arial" w:cs="Arial"/>
          <w:sz w:val="22"/>
          <w:szCs w:val="22"/>
        </w:rPr>
        <w:t xml:space="preserve">As part of the Freedom of Information Act all public organisations are required to proactively publish certain classes of information on a Publication Scheme.  A </w:t>
      </w:r>
      <w:r w:rsidRPr="007015CB">
        <w:rPr>
          <w:rFonts w:ascii="Arial" w:hAnsi="Arial" w:cs="Arial"/>
          <w:sz w:val="22"/>
          <w:szCs w:val="22"/>
          <w:lang w:val="en"/>
        </w:rPr>
        <w:t xml:space="preserve">publication scheme is a guide to the information that is held by the </w:t>
      </w:r>
      <w:proofErr w:type="spellStart"/>
      <w:r w:rsidRPr="007015CB">
        <w:rPr>
          <w:rFonts w:ascii="Arial" w:hAnsi="Arial" w:cs="Arial"/>
          <w:sz w:val="22"/>
          <w:szCs w:val="22"/>
          <w:lang w:val="en"/>
        </w:rPr>
        <w:t>organisation</w:t>
      </w:r>
      <w:proofErr w:type="spellEnd"/>
      <w:r w:rsidRPr="007015CB">
        <w:rPr>
          <w:rFonts w:ascii="Arial" w:hAnsi="Arial" w:cs="Arial"/>
          <w:sz w:val="22"/>
          <w:szCs w:val="22"/>
          <w:lang w:val="en"/>
        </w:rPr>
        <w:t xml:space="preserve">.  EPUT’s Publication Scheme is located on its Website at the following link </w:t>
      </w:r>
      <w:hyperlink r:id="rId11" w:history="1">
        <w:r w:rsidRPr="007015CB">
          <w:rPr>
            <w:rStyle w:val="Hyperlink"/>
            <w:rFonts w:ascii="Arial" w:hAnsi="Arial" w:cs="Arial"/>
            <w:sz w:val="22"/>
            <w:szCs w:val="22"/>
            <w:lang w:val="en"/>
          </w:rPr>
          <w:t>https://eput.nhs.uk</w:t>
        </w:r>
      </w:hyperlink>
    </w:p>
    <w:p w:rsidR="003B1850" w:rsidRPr="007015CB" w:rsidRDefault="003B1850" w:rsidP="003B1850">
      <w:pPr>
        <w:pStyle w:val="gmail-msonospacing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</w:p>
    <w:p w:rsidR="00A11A24" w:rsidRPr="007015CB" w:rsidRDefault="00A11A24" w:rsidP="00C33AAF">
      <w:pPr>
        <w:pStyle w:val="gmail-msonospacing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</w:p>
    <w:sectPr w:rsidR="00A11A24" w:rsidRPr="007015CB" w:rsidSect="00E4604D">
      <w:head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95B" w:rsidRDefault="0050095B">
      <w:r>
        <w:separator/>
      </w:r>
    </w:p>
  </w:endnote>
  <w:endnote w:type="continuationSeparator" w:id="0">
    <w:p w:rsidR="0050095B" w:rsidRDefault="0050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95B" w:rsidRDefault="0050095B">
      <w:r>
        <w:separator/>
      </w:r>
    </w:p>
  </w:footnote>
  <w:footnote w:type="continuationSeparator" w:id="0">
    <w:p w:rsidR="0050095B" w:rsidRDefault="0050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6EA" w:rsidRPr="00E559DD" w:rsidRDefault="001F6ABA" w:rsidP="00E559DD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141C992" wp14:editId="07777777">
          <wp:simplePos x="0" y="0"/>
          <wp:positionH relativeFrom="column">
            <wp:posOffset>3698875</wp:posOffset>
          </wp:positionH>
          <wp:positionV relativeFrom="paragraph">
            <wp:posOffset>-419100</wp:posOffset>
          </wp:positionV>
          <wp:extent cx="2362835" cy="86423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862" b="87563"/>
                  <a:stretch>
                    <a:fillRect/>
                  </a:stretch>
                </pic:blipFill>
                <pic:spPr bwMode="auto">
                  <a:xfrm>
                    <a:off x="0" y="0"/>
                    <a:ext cx="2362835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447B"/>
    <w:multiLevelType w:val="hybridMultilevel"/>
    <w:tmpl w:val="AFC46E52"/>
    <w:lvl w:ilvl="0" w:tplc="F420EF6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60C73"/>
    <w:multiLevelType w:val="hybridMultilevel"/>
    <w:tmpl w:val="3DAAF9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8632A"/>
    <w:multiLevelType w:val="hybridMultilevel"/>
    <w:tmpl w:val="1636657A"/>
    <w:lvl w:ilvl="0" w:tplc="64E40C1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B7452D"/>
    <w:multiLevelType w:val="hybridMultilevel"/>
    <w:tmpl w:val="30D487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E1575"/>
    <w:multiLevelType w:val="hybridMultilevel"/>
    <w:tmpl w:val="A65828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E1D52"/>
    <w:multiLevelType w:val="hybridMultilevel"/>
    <w:tmpl w:val="1226BB36"/>
    <w:lvl w:ilvl="0" w:tplc="A97698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D3464"/>
    <w:multiLevelType w:val="hybridMultilevel"/>
    <w:tmpl w:val="19B6D1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F3DC3"/>
    <w:multiLevelType w:val="hybridMultilevel"/>
    <w:tmpl w:val="2E001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67BAD"/>
    <w:multiLevelType w:val="hybridMultilevel"/>
    <w:tmpl w:val="C06A378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10509A"/>
    <w:multiLevelType w:val="hybridMultilevel"/>
    <w:tmpl w:val="66B6B5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D30F6"/>
    <w:multiLevelType w:val="hybridMultilevel"/>
    <w:tmpl w:val="FCA28F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15341A"/>
    <w:multiLevelType w:val="hybridMultilevel"/>
    <w:tmpl w:val="2E0A85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1189F"/>
    <w:multiLevelType w:val="hybridMultilevel"/>
    <w:tmpl w:val="F9642890"/>
    <w:lvl w:ilvl="0" w:tplc="7FAEB1F0">
      <w:numFmt w:val="bullet"/>
      <w:lvlText w:val=""/>
      <w:lvlJc w:val="left"/>
      <w:pPr>
        <w:ind w:left="1080" w:hanging="360"/>
      </w:pPr>
      <w:rPr>
        <w:rFonts w:ascii="Wingdings" w:eastAsia="Calibri" w:hAnsi="Wingdings" w:cs="Calibri" w:hint="default"/>
        <w:color w:val="005D2D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1A0496"/>
    <w:multiLevelType w:val="hybridMultilevel"/>
    <w:tmpl w:val="381857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719A3"/>
    <w:multiLevelType w:val="hybridMultilevel"/>
    <w:tmpl w:val="70F26EFA"/>
    <w:lvl w:ilvl="0" w:tplc="F420EF6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3445E1"/>
    <w:multiLevelType w:val="hybridMultilevel"/>
    <w:tmpl w:val="138C1F30"/>
    <w:lvl w:ilvl="0" w:tplc="F420EF6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B651C"/>
    <w:multiLevelType w:val="hybridMultilevel"/>
    <w:tmpl w:val="6B40D8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8D24F2"/>
    <w:multiLevelType w:val="hybridMultilevel"/>
    <w:tmpl w:val="5E404F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5"/>
  </w:num>
  <w:num w:numId="4">
    <w:abstractNumId w:val="10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1"/>
  </w:num>
  <w:num w:numId="8">
    <w:abstractNumId w:val="4"/>
  </w:num>
  <w:num w:numId="9">
    <w:abstractNumId w:val="5"/>
  </w:num>
  <w:num w:numId="10">
    <w:abstractNumId w:val="8"/>
  </w:num>
  <w:num w:numId="11">
    <w:abstractNumId w:val="12"/>
  </w:num>
  <w:num w:numId="12">
    <w:abstractNumId w:val="13"/>
  </w:num>
  <w:num w:numId="13">
    <w:abstractNumId w:val="9"/>
  </w:num>
  <w:num w:numId="14">
    <w:abstractNumId w:val="16"/>
  </w:num>
  <w:num w:numId="15">
    <w:abstractNumId w:val="1"/>
  </w:num>
  <w:num w:numId="16">
    <w:abstractNumId w:val="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D03"/>
    <w:rsid w:val="000613E7"/>
    <w:rsid w:val="000735F5"/>
    <w:rsid w:val="00081A4B"/>
    <w:rsid w:val="00082827"/>
    <w:rsid w:val="000F195B"/>
    <w:rsid w:val="000F4E4E"/>
    <w:rsid w:val="0010681C"/>
    <w:rsid w:val="0012154C"/>
    <w:rsid w:val="00133068"/>
    <w:rsid w:val="00140672"/>
    <w:rsid w:val="00145B2A"/>
    <w:rsid w:val="001D0E1D"/>
    <w:rsid w:val="001D40A7"/>
    <w:rsid w:val="001E1430"/>
    <w:rsid w:val="001F6ABA"/>
    <w:rsid w:val="00217089"/>
    <w:rsid w:val="002314D5"/>
    <w:rsid w:val="00235F51"/>
    <w:rsid w:val="00243EEE"/>
    <w:rsid w:val="00273D2F"/>
    <w:rsid w:val="00294348"/>
    <w:rsid w:val="002A7A24"/>
    <w:rsid w:val="002B7B29"/>
    <w:rsid w:val="002D126B"/>
    <w:rsid w:val="002D6D83"/>
    <w:rsid w:val="002E367C"/>
    <w:rsid w:val="002E6F1E"/>
    <w:rsid w:val="002F69C8"/>
    <w:rsid w:val="003915AF"/>
    <w:rsid w:val="003A5F22"/>
    <w:rsid w:val="003B1850"/>
    <w:rsid w:val="003E32DF"/>
    <w:rsid w:val="00404EA7"/>
    <w:rsid w:val="004066EB"/>
    <w:rsid w:val="00421C47"/>
    <w:rsid w:val="0042252A"/>
    <w:rsid w:val="00424CF6"/>
    <w:rsid w:val="00440148"/>
    <w:rsid w:val="00453B63"/>
    <w:rsid w:val="0048183A"/>
    <w:rsid w:val="004B0E9B"/>
    <w:rsid w:val="004C097F"/>
    <w:rsid w:val="004C2827"/>
    <w:rsid w:val="004C746F"/>
    <w:rsid w:val="004D0DF4"/>
    <w:rsid w:val="004F3EE7"/>
    <w:rsid w:val="0050095B"/>
    <w:rsid w:val="00507DA6"/>
    <w:rsid w:val="00522C85"/>
    <w:rsid w:val="00556C27"/>
    <w:rsid w:val="00566515"/>
    <w:rsid w:val="00571BC9"/>
    <w:rsid w:val="0058646F"/>
    <w:rsid w:val="005911B7"/>
    <w:rsid w:val="005915A1"/>
    <w:rsid w:val="00594D28"/>
    <w:rsid w:val="005A7783"/>
    <w:rsid w:val="005C6195"/>
    <w:rsid w:val="005E12B2"/>
    <w:rsid w:val="005E4633"/>
    <w:rsid w:val="00600978"/>
    <w:rsid w:val="00625DAE"/>
    <w:rsid w:val="00627ACB"/>
    <w:rsid w:val="006424CB"/>
    <w:rsid w:val="006541DF"/>
    <w:rsid w:val="0067050D"/>
    <w:rsid w:val="006849C7"/>
    <w:rsid w:val="006B343A"/>
    <w:rsid w:val="006B75D8"/>
    <w:rsid w:val="007015CB"/>
    <w:rsid w:val="00727E41"/>
    <w:rsid w:val="00741A86"/>
    <w:rsid w:val="00756C77"/>
    <w:rsid w:val="00771D24"/>
    <w:rsid w:val="007854C2"/>
    <w:rsid w:val="00786E91"/>
    <w:rsid w:val="007A1BDA"/>
    <w:rsid w:val="007A2EF7"/>
    <w:rsid w:val="007C2458"/>
    <w:rsid w:val="007C5DE9"/>
    <w:rsid w:val="007E5F4C"/>
    <w:rsid w:val="007E76B5"/>
    <w:rsid w:val="0080206C"/>
    <w:rsid w:val="00833412"/>
    <w:rsid w:val="00857B00"/>
    <w:rsid w:val="008734BC"/>
    <w:rsid w:val="008C470A"/>
    <w:rsid w:val="008E0BCF"/>
    <w:rsid w:val="008E5589"/>
    <w:rsid w:val="008F2647"/>
    <w:rsid w:val="009049DE"/>
    <w:rsid w:val="00935F25"/>
    <w:rsid w:val="00942D05"/>
    <w:rsid w:val="009821E6"/>
    <w:rsid w:val="009901D6"/>
    <w:rsid w:val="009B6F08"/>
    <w:rsid w:val="009C0C90"/>
    <w:rsid w:val="009C1654"/>
    <w:rsid w:val="009C4BF7"/>
    <w:rsid w:val="00A11A24"/>
    <w:rsid w:val="00A272DE"/>
    <w:rsid w:val="00A41FB8"/>
    <w:rsid w:val="00A5454A"/>
    <w:rsid w:val="00A6012B"/>
    <w:rsid w:val="00A723EC"/>
    <w:rsid w:val="00A73806"/>
    <w:rsid w:val="00AA23AD"/>
    <w:rsid w:val="00AB20F9"/>
    <w:rsid w:val="00AC54DC"/>
    <w:rsid w:val="00AE410F"/>
    <w:rsid w:val="00AF19FF"/>
    <w:rsid w:val="00AF3D03"/>
    <w:rsid w:val="00AF7EAF"/>
    <w:rsid w:val="00B021D9"/>
    <w:rsid w:val="00B129F7"/>
    <w:rsid w:val="00B27D41"/>
    <w:rsid w:val="00B61540"/>
    <w:rsid w:val="00B64F32"/>
    <w:rsid w:val="00B82DDD"/>
    <w:rsid w:val="00BB06EA"/>
    <w:rsid w:val="00BC052D"/>
    <w:rsid w:val="00BC158B"/>
    <w:rsid w:val="00BE5733"/>
    <w:rsid w:val="00BF1FF9"/>
    <w:rsid w:val="00C029F3"/>
    <w:rsid w:val="00C207EC"/>
    <w:rsid w:val="00C33AAF"/>
    <w:rsid w:val="00C60C32"/>
    <w:rsid w:val="00C72CAD"/>
    <w:rsid w:val="00C823BC"/>
    <w:rsid w:val="00C84A0B"/>
    <w:rsid w:val="00CB21E0"/>
    <w:rsid w:val="00D1758D"/>
    <w:rsid w:val="00D175F7"/>
    <w:rsid w:val="00D35996"/>
    <w:rsid w:val="00D419B6"/>
    <w:rsid w:val="00D6310D"/>
    <w:rsid w:val="00D72360"/>
    <w:rsid w:val="00DA0FA9"/>
    <w:rsid w:val="00DC03DB"/>
    <w:rsid w:val="00DE514F"/>
    <w:rsid w:val="00DF0CEA"/>
    <w:rsid w:val="00E31F8A"/>
    <w:rsid w:val="00E4604D"/>
    <w:rsid w:val="00E5356E"/>
    <w:rsid w:val="00E559DD"/>
    <w:rsid w:val="00EB237B"/>
    <w:rsid w:val="00EB6EDE"/>
    <w:rsid w:val="00ED70F6"/>
    <w:rsid w:val="00EE162E"/>
    <w:rsid w:val="00EE1AA9"/>
    <w:rsid w:val="00F1346A"/>
    <w:rsid w:val="00F15DCD"/>
    <w:rsid w:val="00F4733F"/>
    <w:rsid w:val="00F61FD6"/>
    <w:rsid w:val="00F62B02"/>
    <w:rsid w:val="00F66612"/>
    <w:rsid w:val="00F86545"/>
    <w:rsid w:val="00FA70F5"/>
    <w:rsid w:val="00FB0DA9"/>
    <w:rsid w:val="00FC4FB4"/>
    <w:rsid w:val="00FD170E"/>
    <w:rsid w:val="00FD5E4D"/>
    <w:rsid w:val="00FE0B9A"/>
    <w:rsid w:val="00FE1E71"/>
    <w:rsid w:val="00FF5864"/>
    <w:rsid w:val="33DF976E"/>
    <w:rsid w:val="4794E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A0B2DC3"/>
  <w15:chartTrackingRefBased/>
  <w15:docId w15:val="{0FA69FA6-D6D9-4AFF-BB08-ACC8BF20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3D0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F3D03"/>
    <w:pPr>
      <w:tabs>
        <w:tab w:val="center" w:pos="4153"/>
        <w:tab w:val="right" w:pos="8306"/>
      </w:tabs>
    </w:pPr>
  </w:style>
  <w:style w:type="character" w:styleId="Strong">
    <w:name w:val="Strong"/>
    <w:qFormat/>
    <w:rsid w:val="00EB237B"/>
    <w:rPr>
      <w:b/>
      <w:bCs/>
    </w:rPr>
  </w:style>
  <w:style w:type="character" w:styleId="Hyperlink">
    <w:name w:val="Hyperlink"/>
    <w:rsid w:val="00EB237B"/>
    <w:rPr>
      <w:color w:val="0000FF"/>
      <w:u w:val="single"/>
    </w:rPr>
  </w:style>
  <w:style w:type="paragraph" w:customStyle="1" w:styleId="msolistparagraph0">
    <w:name w:val="msolistparagraph"/>
    <w:basedOn w:val="Normal"/>
    <w:rsid w:val="00AF19FF"/>
    <w:pPr>
      <w:spacing w:before="100" w:beforeAutospacing="1" w:after="100" w:afterAutospacing="1"/>
    </w:pPr>
  </w:style>
  <w:style w:type="table" w:styleId="TableGrid">
    <w:name w:val="Table Grid"/>
    <w:basedOn w:val="TableNormal"/>
    <w:rsid w:val="00AF1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69C8"/>
    <w:pPr>
      <w:ind w:left="720"/>
    </w:pPr>
  </w:style>
  <w:style w:type="paragraph" w:customStyle="1" w:styleId="gmail-msonospacing">
    <w:name w:val="gmail-msonospacing"/>
    <w:basedOn w:val="Normal"/>
    <w:rsid w:val="00C33AAF"/>
    <w:pPr>
      <w:spacing w:before="100" w:beforeAutospacing="1" w:after="100" w:afterAutospacing="1"/>
    </w:pPr>
    <w:rPr>
      <w:rFonts w:eastAsia="Calibri"/>
    </w:rPr>
  </w:style>
  <w:style w:type="paragraph" w:styleId="PlainText">
    <w:name w:val="Plain Text"/>
    <w:basedOn w:val="Normal"/>
    <w:link w:val="PlainTextChar"/>
    <w:uiPriority w:val="99"/>
    <w:unhideWhenUsed/>
    <w:rsid w:val="001D0E1D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1D0E1D"/>
    <w:rPr>
      <w:rFonts w:ascii="Calibri" w:eastAsia="Calibri" w:hAnsi="Calibri"/>
      <w:sz w:val="22"/>
      <w:szCs w:val="21"/>
      <w:lang w:eastAsia="en-US"/>
    </w:rPr>
  </w:style>
  <w:style w:type="character" w:customStyle="1" w:styleId="legds2">
    <w:name w:val="legds2"/>
    <w:rsid w:val="003B1850"/>
    <w:rPr>
      <w:vanish w:val="0"/>
      <w:webHidden w:val="0"/>
      <w:specVanish w:val="0"/>
    </w:rPr>
  </w:style>
  <w:style w:type="paragraph" w:customStyle="1" w:styleId="legclearfix2">
    <w:name w:val="legclearfix2"/>
    <w:basedOn w:val="Normal"/>
    <w:rsid w:val="003B1850"/>
    <w:pPr>
      <w:shd w:val="clear" w:color="auto" w:fill="FFFFFF"/>
      <w:spacing w:after="120" w:line="360" w:lineRule="atLeast"/>
    </w:pPr>
    <w:rPr>
      <w:color w:val="000000"/>
      <w:sz w:val="19"/>
      <w:szCs w:val="19"/>
    </w:rPr>
  </w:style>
  <w:style w:type="character" w:customStyle="1" w:styleId="legterm">
    <w:name w:val="legterm"/>
    <w:rsid w:val="003B1850"/>
  </w:style>
  <w:style w:type="character" w:customStyle="1" w:styleId="legsubstitution5">
    <w:name w:val="legsubstitution5"/>
    <w:rsid w:val="003B1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2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5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9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put.nhs.uk/publication-category/financial-statements-budgets-and-variance-report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7E49051B28C4CB7E197F1DB6E6A5E" ma:contentTypeVersion="6" ma:contentTypeDescription="Create a new document." ma:contentTypeScope="" ma:versionID="89d05b1f5bddb44bb1de423d36eef77f">
  <xsd:schema xmlns:xsd="http://www.w3.org/2001/XMLSchema" xmlns:xs="http://www.w3.org/2001/XMLSchema" xmlns:p="http://schemas.microsoft.com/office/2006/metadata/properties" xmlns:ns1="http://schemas.microsoft.com/sharepoint/v3" xmlns:ns2="8613aea8-af3c-44a9-a8d6-cfef54257c0b" targetNamespace="http://schemas.microsoft.com/office/2006/metadata/properties" ma:root="true" ma:fieldsID="c8037b784a96b415de54de4757fe9195" ns1:_="" ns2:_="">
    <xsd:import namespace="http://schemas.microsoft.com/sharepoint/v3"/>
    <xsd:import namespace="8613aea8-af3c-44a9-a8d6-cfef54257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3aea8-af3c-44a9-a8d6-cfef54257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9DDF2-667A-4C72-A619-A52106954F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8E269B-A544-42EC-AE81-B04D5DD2F962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8613aea8-af3c-44a9-a8d6-cfef54257c0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67DEDD3-309B-46B3-9D54-4E609CABF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613aea8-af3c-44a9-a8d6-cfef54257c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952D9D-45A8-4FFA-BDA7-FEE6DC9E8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Original Question:</vt:lpstr>
    </vt:vector>
  </TitlesOfParts>
  <Company>South Essex Partnership NHS Foundation Trust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Original Question:</dc:title>
  <dc:subject/>
  <dc:creator>tcross</dc:creator>
  <cp:keywords/>
  <cp:lastModifiedBy>MANNING, Sarah (ESSEX PARTNERSHIP UNIVERSITY NHS FOUNDATION TRUST)</cp:lastModifiedBy>
  <cp:revision>2</cp:revision>
  <dcterms:created xsi:type="dcterms:W3CDTF">2024-09-17T14:13:00Z</dcterms:created>
  <dcterms:modified xsi:type="dcterms:W3CDTF">2024-09-17T14:13:00Z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0x0101002137E49051B28C4CB7E197F1DB6E6A5E</vt:lpwstr>
  </property>
</Properties>
</file>