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2" w:rsidRPr="00BD0EF8" w:rsidRDefault="00EF1BD3" w:rsidP="003F0E62">
      <w:pPr>
        <w:jc w:val="center"/>
        <w:rPr>
          <w:b/>
          <w:u w:val="single"/>
        </w:rPr>
      </w:pPr>
      <w:r w:rsidRPr="00BD0EF8">
        <w:rPr>
          <w:b/>
          <w:u w:val="single"/>
        </w:rPr>
        <w:t>Distraction</w:t>
      </w:r>
      <w:r w:rsidR="000D7EAB">
        <w:rPr>
          <w:b/>
          <w:u w:val="single"/>
        </w:rPr>
        <w:t xml:space="preserve"> /</w:t>
      </w:r>
      <w:r w:rsidRPr="00BD0EF8">
        <w:rPr>
          <w:b/>
          <w:u w:val="single"/>
        </w:rPr>
        <w:t xml:space="preserve"> Diversion</w:t>
      </w:r>
      <w:r w:rsidR="000D7EAB">
        <w:rPr>
          <w:b/>
          <w:u w:val="single"/>
        </w:rPr>
        <w:t xml:space="preserve"> Techniques</w:t>
      </w:r>
    </w:p>
    <w:p w:rsidR="000D7EAB" w:rsidRDefault="00BD0EF8" w:rsidP="00B66855">
      <w:pPr>
        <w:jc w:val="both"/>
      </w:pPr>
      <w:r>
        <w:t xml:space="preserve">Distraction and Diversion techniques should be implemented proactively throughout the day </w:t>
      </w:r>
      <w:r w:rsidR="000D7EAB">
        <w:t xml:space="preserve">with the young person, </w:t>
      </w:r>
      <w:r w:rsidR="000D7EAB" w:rsidRPr="00D75FC9">
        <w:rPr>
          <w:b/>
        </w:rPr>
        <w:t>before</w:t>
      </w:r>
      <w:r w:rsidR="000D7EAB">
        <w:t xml:space="preserve"> they engage in difficult to manage behaviour. </w:t>
      </w:r>
      <w:r w:rsidR="00D75FC9" w:rsidRPr="00D75FC9">
        <w:t xml:space="preserve">Should a distraction or diversion technique be implemented following the onset of the behaviour, this then may accidentally become a reinforcing factor.  </w:t>
      </w:r>
    </w:p>
    <w:p w:rsidR="00A213C5" w:rsidRDefault="000D7EAB" w:rsidP="00B66855">
      <w:pPr>
        <w:jc w:val="both"/>
      </w:pPr>
      <w:r>
        <w:t>Distraction and diversion techniques should be implemented if you notice indicati</w:t>
      </w:r>
      <w:r w:rsidR="00D75FC9">
        <w:t>ons of increased arousal levels; this may look like increase</w:t>
      </w:r>
      <w:r w:rsidR="002771E0">
        <w:t>d</w:t>
      </w:r>
      <w:r w:rsidR="00D75FC9">
        <w:t xml:space="preserve"> restlessness, agitation, self-stimulatory behaviours, non-compliance or frustration.</w:t>
      </w:r>
      <w:r w:rsidR="00A213C5">
        <w:t xml:space="preserve"> It may be helpful to talk to other caregivers surrounding the young person to identify any signs of increased anxiety or arousal. </w:t>
      </w:r>
    </w:p>
    <w:p w:rsidR="003F0E62" w:rsidRPr="00E375EB" w:rsidRDefault="003F0E62" w:rsidP="003F0E62">
      <w:pPr>
        <w:jc w:val="center"/>
        <w:rPr>
          <w:rFonts w:cstheme="minorHAnsi"/>
          <w:b/>
          <w:u w:val="single"/>
        </w:rPr>
      </w:pPr>
      <w:r w:rsidRPr="00E375EB">
        <w:rPr>
          <w:rFonts w:cstheme="minorHAnsi"/>
          <w:b/>
          <w:u w:val="single"/>
        </w:rPr>
        <w:t>Practical Ideas/Strategies</w:t>
      </w:r>
    </w:p>
    <w:p w:rsidR="003F0E62" w:rsidRDefault="000D7EAB" w:rsidP="00B66855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Change the environment – consider offering an activity within another room in the house</w:t>
      </w:r>
      <w:r w:rsidR="0085066D">
        <w:rPr>
          <w:rFonts w:cstheme="minorHAnsi"/>
        </w:rPr>
        <w:t xml:space="preserve">, use outside space where </w:t>
      </w:r>
      <w:r w:rsidR="00A213C5">
        <w:rPr>
          <w:rFonts w:cstheme="minorHAnsi"/>
        </w:rPr>
        <w:t>available</w:t>
      </w:r>
    </w:p>
    <w:p w:rsidR="00D75FC9" w:rsidRDefault="00D75FC9" w:rsidP="00B66855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Change the caregiver, where possible – offering a different face and approach can be helpful to diffuse a situation before it escalates</w:t>
      </w:r>
    </w:p>
    <w:p w:rsidR="000D7EAB" w:rsidRDefault="000D7EAB" w:rsidP="00B66855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‘Move it o</w:t>
      </w:r>
      <w:r w:rsidR="00D75FC9">
        <w:rPr>
          <w:rFonts w:cstheme="minorHAnsi"/>
        </w:rPr>
        <w:t xml:space="preserve">r </w:t>
      </w:r>
      <w:proofErr w:type="gramStart"/>
      <w:r w:rsidR="00D75FC9">
        <w:rPr>
          <w:rFonts w:cstheme="minorHAnsi"/>
        </w:rPr>
        <w:t>Lose</w:t>
      </w:r>
      <w:proofErr w:type="gramEnd"/>
      <w:r w:rsidR="00D75FC9">
        <w:rPr>
          <w:rFonts w:cstheme="minorHAnsi"/>
        </w:rPr>
        <w:t xml:space="preserve"> it’ – introduce movement-</w:t>
      </w:r>
      <w:r>
        <w:rPr>
          <w:rFonts w:cstheme="minorHAnsi"/>
        </w:rPr>
        <w:t>based activities. This could include activities which deliver increased sensory information to help the young person achieve a calm and alert arousal state</w:t>
      </w:r>
      <w:r w:rsidR="0085066D">
        <w:rPr>
          <w:rFonts w:cstheme="minorHAnsi"/>
        </w:rPr>
        <w:t xml:space="preserve"> such as jumping on a trampoline or using a swing</w:t>
      </w:r>
    </w:p>
    <w:p w:rsidR="000D7EAB" w:rsidRDefault="000D7EAB" w:rsidP="00B66855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Redirect to visual timetables and implement visual cues if necessary</w:t>
      </w:r>
      <w:r w:rsidR="00D75FC9">
        <w:rPr>
          <w:rFonts w:cstheme="minorHAnsi"/>
        </w:rPr>
        <w:t>; remember to keep verbal language to a minimum</w:t>
      </w:r>
    </w:p>
    <w:p w:rsidR="000D7EAB" w:rsidRDefault="00A213C5" w:rsidP="00B66855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Consider implementing calming activities such as meditation, yoga or colouring</w:t>
      </w:r>
    </w:p>
    <w:p w:rsidR="00D75FC9" w:rsidRDefault="00D75FC9" w:rsidP="00B66855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Use active reflection to aid in the diversion, e.g. ‘I can see you seem angry/upset/frustrated</w:t>
      </w:r>
      <w:proofErr w:type="gramStart"/>
      <w:r>
        <w:rPr>
          <w:rFonts w:cstheme="minorHAnsi"/>
        </w:rPr>
        <w:t>..</w:t>
      </w:r>
      <w:proofErr w:type="gramEnd"/>
      <w:r>
        <w:rPr>
          <w:rFonts w:cstheme="minorHAnsi"/>
        </w:rPr>
        <w:t xml:space="preserve"> let’s go to the garden/your bedroom/for a walk’</w:t>
      </w:r>
    </w:p>
    <w:p w:rsidR="00A213C5" w:rsidRPr="000D7EAB" w:rsidRDefault="00A213C5" w:rsidP="00B66855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Allow for time to talk to the young person about their emotions – this is a period of significant change and uncertainty for everyone, and having a space to discuss this openly may be beneficial. This may be through verbal speech or another medium, such as play or crafts</w:t>
      </w:r>
    </w:p>
    <w:p w:rsidR="003F0E62" w:rsidRPr="00E375EB" w:rsidRDefault="003F0E62" w:rsidP="003F0E62">
      <w:pPr>
        <w:jc w:val="center"/>
        <w:rPr>
          <w:rFonts w:cstheme="minorHAnsi"/>
          <w:b/>
          <w:u w:val="single"/>
        </w:rPr>
      </w:pPr>
      <w:r w:rsidRPr="00E375EB">
        <w:rPr>
          <w:rFonts w:cstheme="minorHAnsi"/>
          <w:b/>
          <w:u w:val="single"/>
        </w:rPr>
        <w:t>Online Resources / Videos</w:t>
      </w:r>
    </w:p>
    <w:p w:rsidR="003F0E62" w:rsidRDefault="003C2C79" w:rsidP="00E375EB">
      <w:pPr>
        <w:jc w:val="both"/>
        <w:rPr>
          <w:rFonts w:cstheme="minorHAnsi"/>
        </w:rPr>
      </w:pPr>
      <w:hyperlink r:id="rId7" w:history="1">
        <w:r w:rsidR="0085066D" w:rsidRPr="00A978DA">
          <w:rPr>
            <w:rStyle w:val="Hyperlink"/>
            <w:rFonts w:cstheme="minorHAnsi"/>
          </w:rPr>
          <w:t>https://www.youtube.com/watch?v=gm9CIJ74Oxw</w:t>
        </w:r>
      </w:hyperlink>
      <w:r w:rsidR="0085066D">
        <w:rPr>
          <w:rFonts w:cstheme="minorHAnsi"/>
        </w:rPr>
        <w:t xml:space="preserve"> – ‘Flipping your lid’</w:t>
      </w:r>
      <w:r w:rsidR="00221F1A">
        <w:rPr>
          <w:rFonts w:cstheme="minorHAnsi"/>
        </w:rPr>
        <w:t xml:space="preserve"> Hand model of the brain</w:t>
      </w:r>
      <w:r w:rsidR="0085066D">
        <w:rPr>
          <w:rFonts w:cstheme="minorHAnsi"/>
        </w:rPr>
        <w:t xml:space="preserve">; </w:t>
      </w:r>
      <w:proofErr w:type="gramStart"/>
      <w:r w:rsidR="0085066D">
        <w:rPr>
          <w:rFonts w:cstheme="minorHAnsi"/>
        </w:rPr>
        <w:t>A</w:t>
      </w:r>
      <w:proofErr w:type="gramEnd"/>
      <w:r w:rsidR="0085066D">
        <w:rPr>
          <w:rFonts w:cstheme="minorHAnsi"/>
        </w:rPr>
        <w:t xml:space="preserve"> visual demonstration regarding emotional regulation</w:t>
      </w:r>
    </w:p>
    <w:p w:rsidR="00A213C5" w:rsidRDefault="00221F1A" w:rsidP="00E375EB">
      <w:pPr>
        <w:jc w:val="both"/>
        <w:rPr>
          <w:rFonts w:cstheme="minorHAnsi"/>
        </w:rPr>
      </w:pPr>
      <w:hyperlink r:id="rId8" w:anchor="action=share" w:history="1">
        <w:r w:rsidR="00A213C5" w:rsidRPr="00A978DA">
          <w:rPr>
            <w:rStyle w:val="Hyperlink"/>
            <w:rFonts w:cstheme="minorHAnsi"/>
          </w:rPr>
          <w:t>https://www.youtube.com/watch?v=epjud2Of610#action=share</w:t>
        </w:r>
      </w:hyperlink>
      <w:r w:rsidR="00A213C5">
        <w:rPr>
          <w:rFonts w:cstheme="minorHAnsi"/>
        </w:rPr>
        <w:t xml:space="preserve"> – Further information on Positive Behaviour Support (PBS)</w:t>
      </w:r>
    </w:p>
    <w:p w:rsidR="00786C72" w:rsidRDefault="00786C72" w:rsidP="003F0E62">
      <w:pPr>
        <w:jc w:val="center"/>
        <w:rPr>
          <w:rFonts w:cstheme="minorHAnsi"/>
          <w:b/>
          <w:u w:val="single"/>
        </w:rPr>
      </w:pPr>
    </w:p>
    <w:p w:rsidR="00786C72" w:rsidRDefault="00786C72" w:rsidP="003F0E62">
      <w:pPr>
        <w:jc w:val="center"/>
        <w:rPr>
          <w:rFonts w:cstheme="minorHAnsi"/>
          <w:b/>
          <w:u w:val="single"/>
        </w:rPr>
      </w:pPr>
    </w:p>
    <w:p w:rsidR="00786C72" w:rsidRDefault="00786C72" w:rsidP="003F0E62">
      <w:pPr>
        <w:jc w:val="center"/>
        <w:rPr>
          <w:rFonts w:cstheme="minorHAnsi"/>
          <w:b/>
          <w:u w:val="single"/>
        </w:rPr>
      </w:pPr>
    </w:p>
    <w:p w:rsidR="00786C72" w:rsidRDefault="00786C72" w:rsidP="003F0E62">
      <w:pPr>
        <w:jc w:val="center"/>
        <w:rPr>
          <w:rFonts w:cstheme="minorHAnsi"/>
          <w:b/>
          <w:u w:val="single"/>
        </w:rPr>
      </w:pPr>
    </w:p>
    <w:p w:rsidR="003F0E62" w:rsidRPr="00E375EB" w:rsidRDefault="003F0E62" w:rsidP="003F0E62">
      <w:pPr>
        <w:jc w:val="center"/>
        <w:rPr>
          <w:rFonts w:cstheme="minorHAnsi"/>
          <w:b/>
          <w:u w:val="single"/>
        </w:rPr>
      </w:pPr>
      <w:r w:rsidRPr="00E375EB">
        <w:rPr>
          <w:rFonts w:cstheme="minorHAnsi"/>
          <w:b/>
          <w:u w:val="single"/>
        </w:rPr>
        <w:lastRenderedPageBreak/>
        <w:t>Links for Other “How To” Guides / Strategies</w:t>
      </w:r>
    </w:p>
    <w:p w:rsidR="008968E8" w:rsidRDefault="00B66855" w:rsidP="000D7EAB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Sensory A</w:t>
      </w:r>
      <w:r w:rsidR="000D7EAB">
        <w:rPr>
          <w:rFonts w:cstheme="minorHAnsi"/>
        </w:rPr>
        <w:t>ctivities / Deep Pressure Touch</w:t>
      </w:r>
    </w:p>
    <w:bookmarkStart w:id="0" w:name="_MON_1817879528"/>
    <w:bookmarkEnd w:id="0"/>
    <w:p w:rsidR="001A023A" w:rsidRDefault="009C4EF9" w:rsidP="001A023A">
      <w:pPr>
        <w:rPr>
          <w:rFonts w:cstheme="minorHAnsi"/>
        </w:rPr>
      </w:pPr>
      <w:r>
        <w:rPr>
          <w:rFonts w:cstheme="minorHAnsi"/>
        </w:rPr>
        <w:object w:dxaOrig="1508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75.5pt;height:49pt" o:ole="">
            <v:imagedata r:id="rId9" o:title=""/>
          </v:shape>
          <o:OLEObject Type="Embed" ProgID="Word.Document.12" ShapeID="_x0000_i1034" DrawAspect="Icon" ObjectID="_1817884769" r:id="rId10">
            <o:FieldCodes>\s</o:FieldCodes>
          </o:OLEObject>
        </w:object>
      </w:r>
      <w:bookmarkStart w:id="1" w:name="_MON_1817879634"/>
      <w:bookmarkEnd w:id="1"/>
      <w:r>
        <w:rPr>
          <w:rFonts w:cstheme="minorHAnsi"/>
        </w:rPr>
        <w:object w:dxaOrig="1508" w:dyaOrig="984">
          <v:shape id="_x0000_i1036" type="#_x0000_t75" style="width:75.5pt;height:49pt" o:ole="">
            <v:imagedata r:id="rId11" o:title=""/>
          </v:shape>
          <o:OLEObject Type="Embed" ProgID="Word.Document.12" ShapeID="_x0000_i1036" DrawAspect="Icon" ObjectID="_1817884770" r:id="rId12">
            <o:FieldCodes>\s</o:FieldCodes>
          </o:OLEObject>
        </w:object>
      </w:r>
      <w:bookmarkStart w:id="2" w:name="_MON_1817879699"/>
      <w:bookmarkEnd w:id="2"/>
      <w:r>
        <w:rPr>
          <w:rFonts w:cstheme="minorHAnsi"/>
        </w:rPr>
        <w:object w:dxaOrig="1508" w:dyaOrig="984">
          <v:shape id="_x0000_i1038" type="#_x0000_t75" style="width:75.5pt;height:49pt" o:ole="">
            <v:imagedata r:id="rId13" o:title=""/>
          </v:shape>
          <o:OLEObject Type="Embed" ProgID="Word.Document.12" ShapeID="_x0000_i1038" DrawAspect="Icon" ObjectID="_1817884771" r:id="rId14">
            <o:FieldCodes>\s</o:FieldCodes>
          </o:OLEObject>
        </w:object>
      </w:r>
      <w:bookmarkStart w:id="3" w:name="_MON_1817879809"/>
      <w:bookmarkEnd w:id="3"/>
      <w:r>
        <w:rPr>
          <w:rFonts w:cstheme="minorHAnsi"/>
        </w:rPr>
        <w:object w:dxaOrig="1508" w:dyaOrig="984">
          <v:shape id="_x0000_i1040" type="#_x0000_t75" style="width:75.5pt;height:49pt" o:ole="">
            <v:imagedata r:id="rId15" o:title=""/>
          </v:shape>
          <o:OLEObject Type="Embed" ProgID="Word.Document.12" ShapeID="_x0000_i1040" DrawAspect="Icon" ObjectID="_1817884772" r:id="rId16">
            <o:FieldCodes>\s</o:FieldCodes>
          </o:OLEObject>
        </w:object>
      </w:r>
      <w:bookmarkStart w:id="4" w:name="_MON_1817879861"/>
      <w:bookmarkEnd w:id="4"/>
      <w:r>
        <w:rPr>
          <w:rFonts w:cstheme="minorHAnsi"/>
        </w:rPr>
        <w:object w:dxaOrig="1508" w:dyaOrig="984">
          <v:shape id="_x0000_i1042" type="#_x0000_t75" style="width:75.5pt;height:49pt" o:ole="">
            <v:imagedata r:id="rId17" o:title=""/>
          </v:shape>
          <o:OLEObject Type="Embed" ProgID="Word.Document.12" ShapeID="_x0000_i1042" DrawAspect="Icon" ObjectID="_1817884773" r:id="rId18">
            <o:FieldCodes>\s</o:FieldCodes>
          </o:OLEObject>
        </w:object>
      </w:r>
    </w:p>
    <w:bookmarkStart w:id="5" w:name="_MON_1817879988"/>
    <w:bookmarkEnd w:id="5"/>
    <w:p w:rsidR="009C4EF9" w:rsidRPr="001A023A" w:rsidRDefault="009C4EF9" w:rsidP="001A023A">
      <w:pPr>
        <w:rPr>
          <w:rFonts w:cstheme="minorHAnsi"/>
        </w:rPr>
      </w:pPr>
      <w:r>
        <w:rPr>
          <w:rFonts w:cstheme="minorHAnsi"/>
        </w:rPr>
        <w:object w:dxaOrig="1508" w:dyaOrig="984">
          <v:shape id="_x0000_i1045" type="#_x0000_t75" style="width:75.5pt;height:49pt" o:ole="">
            <v:imagedata r:id="rId19" o:title=""/>
          </v:shape>
          <o:OLEObject Type="Embed" ProgID="Word.Document.12" ShapeID="_x0000_i1045" DrawAspect="Icon" ObjectID="_1817884774" r:id="rId20">
            <o:FieldCodes>\s</o:FieldCodes>
          </o:OLEObject>
        </w:object>
      </w:r>
    </w:p>
    <w:p w:rsidR="000D7EAB" w:rsidRDefault="000D7EAB" w:rsidP="000D7EAB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Specialist Yoga</w:t>
      </w:r>
    </w:p>
    <w:bookmarkStart w:id="6" w:name="_MON_1817884547"/>
    <w:bookmarkEnd w:id="6"/>
    <w:p w:rsidR="001A023A" w:rsidRPr="001A023A" w:rsidRDefault="00E566EB" w:rsidP="001A023A">
      <w:pPr>
        <w:rPr>
          <w:rFonts w:cstheme="minorHAnsi"/>
        </w:rPr>
      </w:pPr>
      <w:r>
        <w:rPr>
          <w:rFonts w:cstheme="minorHAnsi"/>
        </w:rPr>
        <w:object w:dxaOrig="1508" w:dyaOrig="984">
          <v:shape id="_x0000_i1046" type="#_x0000_t75" style="width:75.5pt;height:49pt" o:ole="">
            <v:imagedata r:id="rId21" o:title=""/>
          </v:shape>
          <o:OLEObject Type="Embed" ProgID="Word.Document.12" ShapeID="_x0000_i1046" DrawAspect="Icon" ObjectID="_1817884775" r:id="rId22">
            <o:FieldCodes>\s</o:FieldCodes>
          </o:OLEObject>
        </w:object>
      </w:r>
    </w:p>
    <w:p w:rsidR="000D7EAB" w:rsidRDefault="000D7EAB" w:rsidP="000D7EAB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Anxiety Management</w:t>
      </w:r>
    </w:p>
    <w:bookmarkStart w:id="7" w:name="_MON_1817884676"/>
    <w:bookmarkEnd w:id="7"/>
    <w:p w:rsidR="001A023A" w:rsidRPr="001A023A" w:rsidRDefault="003C2C79" w:rsidP="001A023A">
      <w:pPr>
        <w:rPr>
          <w:rFonts w:cstheme="minorHAnsi"/>
        </w:rPr>
      </w:pPr>
      <w:r>
        <w:object w:dxaOrig="1508" w:dyaOrig="984">
          <v:shape id="_x0000_i1050" type="#_x0000_t75" style="width:75.5pt;height:49pt" o:ole="">
            <v:imagedata r:id="rId23" o:title=""/>
          </v:shape>
          <o:OLEObject Type="Embed" ProgID="Word.Document.12" ShapeID="_x0000_i1050" DrawAspect="Icon" ObjectID="_1817884776" r:id="rId24">
            <o:FieldCodes>\s</o:FieldCodes>
          </o:OLEObject>
        </w:object>
      </w:r>
    </w:p>
    <w:p w:rsidR="000D7EAB" w:rsidRDefault="000D7EAB" w:rsidP="000D7EAB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Play</w:t>
      </w:r>
    </w:p>
    <w:bookmarkStart w:id="8" w:name="_MON_1817884727"/>
    <w:bookmarkEnd w:id="8"/>
    <w:p w:rsidR="001A023A" w:rsidRPr="001A023A" w:rsidRDefault="003C2C79" w:rsidP="001A023A">
      <w:pPr>
        <w:rPr>
          <w:rFonts w:cstheme="minorHAnsi"/>
        </w:rPr>
      </w:pPr>
      <w:r>
        <w:rPr>
          <w:rFonts w:cstheme="minorHAnsi"/>
        </w:rPr>
        <w:object w:dxaOrig="1508" w:dyaOrig="984">
          <v:shape id="_x0000_i1052" type="#_x0000_t75" style="width:75.5pt;height:49pt" o:ole="">
            <v:imagedata r:id="rId25" o:title=""/>
          </v:shape>
          <o:OLEObject Type="Embed" ProgID="Word.Document.12" ShapeID="_x0000_i1052" DrawAspect="Icon" ObjectID="_1817884777" r:id="rId26">
            <o:FieldCodes>\s</o:FieldCodes>
          </o:OLEObject>
        </w:object>
      </w:r>
      <w:bookmarkStart w:id="9" w:name="_GoBack"/>
      <w:bookmarkEnd w:id="9"/>
    </w:p>
    <w:p w:rsidR="003F0E62" w:rsidRDefault="003F0E62" w:rsidP="003F0E62">
      <w:pPr>
        <w:jc w:val="right"/>
      </w:pPr>
    </w:p>
    <w:sectPr w:rsidR="003F0E62">
      <w:headerReference w:type="default" r:id="rId27"/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2FC" w:rsidRDefault="00FE32FC" w:rsidP="003F0E62">
      <w:pPr>
        <w:spacing w:after="0" w:line="240" w:lineRule="auto"/>
      </w:pPr>
      <w:r>
        <w:separator/>
      </w:r>
    </w:p>
  </w:endnote>
  <w:endnote w:type="continuationSeparator" w:id="0">
    <w:p w:rsidR="00FE32FC" w:rsidRDefault="00FE32FC" w:rsidP="003F0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62" w:rsidRPr="003F0E62" w:rsidRDefault="00D75FC9">
    <w:pPr>
      <w:pStyle w:val="Foo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Distraction and Diversion</w:t>
    </w:r>
  </w:p>
  <w:p w:rsidR="003F0E62" w:rsidRPr="003F0E62" w:rsidRDefault="003F0E62">
    <w:pPr>
      <w:pStyle w:val="Footer"/>
      <w:rPr>
        <w:color w:val="808080" w:themeColor="background1" w:themeShade="80"/>
        <w:sz w:val="16"/>
        <w:szCs w:val="16"/>
      </w:rPr>
    </w:pPr>
    <w:r w:rsidRPr="003F0E62">
      <w:rPr>
        <w:color w:val="808080" w:themeColor="background1" w:themeShade="80"/>
        <w:sz w:val="16"/>
        <w:szCs w:val="16"/>
      </w:rPr>
      <w:t>Created by</w:t>
    </w:r>
    <w:r w:rsidR="00D75FC9">
      <w:rPr>
        <w:color w:val="808080" w:themeColor="background1" w:themeShade="80"/>
        <w:sz w:val="16"/>
        <w:szCs w:val="16"/>
      </w:rPr>
      <w:t xml:space="preserve"> Rebecca McEvoy</w:t>
    </w:r>
  </w:p>
  <w:p w:rsidR="003F0E62" w:rsidRPr="003F0E62" w:rsidRDefault="00D75FC9">
    <w:pPr>
      <w:pStyle w:val="Foo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Version 2</w:t>
    </w:r>
  </w:p>
  <w:p w:rsidR="003F0E62" w:rsidRPr="003F0E62" w:rsidRDefault="00D75FC9">
    <w:pPr>
      <w:pStyle w:val="Footer"/>
      <w:rPr>
        <w:color w:val="808080" w:themeColor="background1" w:themeShade="80"/>
        <w:sz w:val="16"/>
        <w:szCs w:val="16"/>
      </w:rPr>
    </w:pPr>
    <w:r>
      <w:rPr>
        <w:color w:val="808080" w:themeColor="background1" w:themeShade="80"/>
        <w:sz w:val="16"/>
        <w:szCs w:val="16"/>
      </w:rPr>
      <w:t>14</w:t>
    </w:r>
    <w:r w:rsidRPr="00D75FC9">
      <w:rPr>
        <w:color w:val="808080" w:themeColor="background1" w:themeShade="80"/>
        <w:sz w:val="16"/>
        <w:szCs w:val="16"/>
        <w:vertAlign w:val="superscript"/>
      </w:rPr>
      <w:t>th</w:t>
    </w:r>
    <w:r>
      <w:rPr>
        <w:color w:val="808080" w:themeColor="background1" w:themeShade="80"/>
        <w:sz w:val="16"/>
        <w:szCs w:val="16"/>
      </w:rPr>
      <w:t xml:space="preserve"> April 2020</w:t>
    </w:r>
    <w:r w:rsidR="009C4EF9">
      <w:rPr>
        <w:color w:val="808080" w:themeColor="background1" w:themeShade="80"/>
        <w:sz w:val="16"/>
        <w:szCs w:val="16"/>
      </w:rPr>
      <w:t xml:space="preserve"> – reviewed August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2FC" w:rsidRDefault="00FE32FC" w:rsidP="003F0E62">
      <w:pPr>
        <w:spacing w:after="0" w:line="240" w:lineRule="auto"/>
      </w:pPr>
      <w:r>
        <w:separator/>
      </w:r>
    </w:p>
  </w:footnote>
  <w:footnote w:type="continuationSeparator" w:id="0">
    <w:p w:rsidR="00FE32FC" w:rsidRDefault="00FE32FC" w:rsidP="003F0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E62" w:rsidRDefault="003F0E62" w:rsidP="003F0E62">
    <w:pPr>
      <w:spacing w:line="240" w:lineRule="auto"/>
      <w:jc w:val="center"/>
    </w:pPr>
    <w:r>
      <w:rPr>
        <w:rFonts w:ascii="Calibri" w:hAnsi="Calibri" w:cs="Calibri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045769EB" wp14:editId="2887141F">
          <wp:simplePos x="0" y="0"/>
          <wp:positionH relativeFrom="column">
            <wp:posOffset>3937000</wp:posOffset>
          </wp:positionH>
          <wp:positionV relativeFrom="paragraph">
            <wp:posOffset>-341630</wp:posOffset>
          </wp:positionV>
          <wp:extent cx="2457450" cy="7048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F0E62" w:rsidRPr="003F0E62" w:rsidRDefault="003F0E62" w:rsidP="003F0E62">
    <w:pPr>
      <w:spacing w:line="240" w:lineRule="auto"/>
      <w:jc w:val="center"/>
      <w:rPr>
        <w:color w:val="808080" w:themeColor="background1" w:themeShade="80"/>
      </w:rPr>
    </w:pPr>
    <w:r w:rsidRPr="003F0E62">
      <w:rPr>
        <w:color w:val="808080" w:themeColor="background1" w:themeShade="80"/>
      </w:rPr>
      <w:t>The Children’s Learning Disability Service</w:t>
    </w:r>
  </w:p>
  <w:p w:rsidR="003F0E62" w:rsidRPr="003F0E62" w:rsidRDefault="003F0E62" w:rsidP="003F0E62">
    <w:pPr>
      <w:spacing w:line="240" w:lineRule="auto"/>
      <w:jc w:val="center"/>
      <w:rPr>
        <w:color w:val="808080" w:themeColor="background1" w:themeShade="80"/>
      </w:rPr>
    </w:pPr>
    <w:r w:rsidRPr="003F0E62">
      <w:rPr>
        <w:color w:val="808080" w:themeColor="background1" w:themeShade="80"/>
      </w:rPr>
      <w:t>Positive Behaviour Support Guides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3B33"/>
    <w:multiLevelType w:val="hybridMultilevel"/>
    <w:tmpl w:val="92C2B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F46E2"/>
    <w:multiLevelType w:val="hybridMultilevel"/>
    <w:tmpl w:val="0E729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E62"/>
    <w:rsid w:val="000D7EAB"/>
    <w:rsid w:val="001A023A"/>
    <w:rsid w:val="00221F1A"/>
    <w:rsid w:val="002771E0"/>
    <w:rsid w:val="002B6673"/>
    <w:rsid w:val="002D0BCD"/>
    <w:rsid w:val="003C2C79"/>
    <w:rsid w:val="003F0E62"/>
    <w:rsid w:val="00786C72"/>
    <w:rsid w:val="0085066D"/>
    <w:rsid w:val="008968E8"/>
    <w:rsid w:val="008E75B7"/>
    <w:rsid w:val="009C4EF9"/>
    <w:rsid w:val="00A213C5"/>
    <w:rsid w:val="00B66855"/>
    <w:rsid w:val="00BD0EF8"/>
    <w:rsid w:val="00D75FC9"/>
    <w:rsid w:val="00E375EB"/>
    <w:rsid w:val="00E566EB"/>
    <w:rsid w:val="00EF1BD3"/>
    <w:rsid w:val="00FE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6FC08D"/>
  <w15:docId w15:val="{1ECD9B76-B800-4ABE-9086-5262F689E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0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F0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E62"/>
  </w:style>
  <w:style w:type="paragraph" w:styleId="Footer">
    <w:name w:val="footer"/>
    <w:basedOn w:val="Normal"/>
    <w:link w:val="FooterChar"/>
    <w:uiPriority w:val="99"/>
    <w:unhideWhenUsed/>
    <w:rsid w:val="003F0E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E62"/>
  </w:style>
  <w:style w:type="paragraph" w:styleId="ListParagraph">
    <w:name w:val="List Paragraph"/>
    <w:basedOn w:val="Normal"/>
    <w:uiPriority w:val="34"/>
    <w:qFormat/>
    <w:rsid w:val="000D7E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506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pjud2Of610" TargetMode="External"/><Relationship Id="rId13" Type="http://schemas.openxmlformats.org/officeDocument/2006/relationships/image" Target="media/image3.emf"/><Relationship Id="rId18" Type="http://schemas.openxmlformats.org/officeDocument/2006/relationships/package" Target="embeddings/Microsoft_Word_Document4.docx"/><Relationship Id="rId26" Type="http://schemas.openxmlformats.org/officeDocument/2006/relationships/package" Target="embeddings/Microsoft_Word_Document8.docx"/><Relationship Id="rId3" Type="http://schemas.openxmlformats.org/officeDocument/2006/relationships/settings" Target="settings.xml"/><Relationship Id="rId21" Type="http://schemas.openxmlformats.org/officeDocument/2006/relationships/image" Target="media/image7.emf"/><Relationship Id="rId7" Type="http://schemas.openxmlformats.org/officeDocument/2006/relationships/hyperlink" Target="https://www.youtube.com/watch?v=gm9CIJ74Oxw" TargetMode="External"/><Relationship Id="rId12" Type="http://schemas.openxmlformats.org/officeDocument/2006/relationships/package" Target="embeddings/Microsoft_Word_Document1.doc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2" Type="http://schemas.openxmlformats.org/officeDocument/2006/relationships/styles" Target="styles.xml"/><Relationship Id="rId16" Type="http://schemas.openxmlformats.org/officeDocument/2006/relationships/package" Target="embeddings/Microsoft_Word_Document3.docx"/><Relationship Id="rId20" Type="http://schemas.openxmlformats.org/officeDocument/2006/relationships/package" Target="embeddings/Microsoft_Word_Document5.docx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package" Target="embeddings/Microsoft_Word_Document7.docx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footer" Target="footer1.xml"/><Relationship Id="rId10" Type="http://schemas.openxmlformats.org/officeDocument/2006/relationships/package" Target="embeddings/Microsoft_Word_Document.docx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package" Target="embeddings/Microsoft_Word_Document2.docx"/><Relationship Id="rId22" Type="http://schemas.openxmlformats.org/officeDocument/2006/relationships/package" Target="embeddings/Microsoft_Word_Document6.docx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EPUT</Company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 Rebecca (R1L) Essex Partnership</dc:creator>
  <cp:lastModifiedBy>Richards Lauren (R1L) Essex Partnership</cp:lastModifiedBy>
  <cp:revision>4</cp:revision>
  <dcterms:created xsi:type="dcterms:W3CDTF">2020-04-16T15:56:00Z</dcterms:created>
  <dcterms:modified xsi:type="dcterms:W3CDTF">2025-08-28T10:11:00Z</dcterms:modified>
</cp:coreProperties>
</file>